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1A1C85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(НЕМЕЦКИЙ)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1A1C85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03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(немецкий)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1A1C85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21DD"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A1C85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  </w:t>
      </w: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повседневные темы</w:t>
      </w:r>
    </w:p>
    <w:p w:rsidR="001A1C85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1A1C85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1A1C85" w:rsidRDefault="001A1C85" w:rsidP="001A1C85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7C4365" w:rsidRPr="007C4365" w:rsidRDefault="00D021DD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студентов должны формироваться профессиональные и общие компетенции по специальности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музыкальные занятия и музыкальный досуг в дошкольных образовательных организациях.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Определять и оценивать результаты обучения музыке и музыкального образования детей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цели, задачи уроков музыки и внеурочные музыкальные мероприятия и планировать их.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уроки музыки.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внеурочные музыкальные мероприятия в общеобразовательной организации.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Определять и оценивать результаты обучения музыке и музыкального образования обучающихся.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предметную развивающую среду.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OК 1. Понимать сущность и социальную значимость своей будущей профессии, проявлять к ней устойчивый интерес.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A1C8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Современный немецкий язык. Его роль и значение в мире.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Использование иностранного языка в профессиональной деятельности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A1C85">
        <w:rPr>
          <w:rFonts w:ascii="Times New Roman" w:hAnsi="Times New Roman" w:cs="Times New Roman"/>
          <w:bCs/>
          <w:sz w:val="24"/>
          <w:szCs w:val="24"/>
        </w:rPr>
        <w:t>Раздел 1. Я и моё окружение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1.1 Моя биография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1.2 Моя семья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2. Дом, жилище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2.1 Квартира.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2.2 Городской/сельский дом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3. Рабочая неделя и отдых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3.1 Мой рабочий день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3.2 Моё свободное время и досуг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4. Языки. Изучение иностранных языков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4.1 Мы изучаем иностранный язык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4.2 Самостоятельная работа студента по изучению иностранного языка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5. Система образования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5.1 Мой колледж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5.2 ССУЗ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5.3 Школьное образование в России и Германии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5.4 Высшее образование в России и Германии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5.5 Система НПО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Раздел 6. Выбор профессии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6.1 Выбор профессии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6.2 Моя будущая профессия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7. Природа. Климат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7.1 Ландшафт. Погода. Климат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7.2 Времена года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8. Страна. Люди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8.1 Германия и Россия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8.2 Традиции и обычаи в Германии и России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9. Города. Столицы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9.1 Мой родной город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9.2 Столицы государств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9.3 Города Германии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10. Свободное время. Досуг. Отдых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10.1 Люди, их свободное время, увлечения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10.2 Немцы и индустрия свободного времени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11. Здоровый образ жизни. Спорт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11.1 Окружающая среда и здоровье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11.2 Спорт и здоровье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11.3 Олимпийские игры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85">
        <w:rPr>
          <w:rFonts w:ascii="Times New Roman" w:hAnsi="Times New Roman" w:cs="Times New Roman"/>
          <w:bCs/>
          <w:sz w:val="24"/>
          <w:szCs w:val="24"/>
        </w:rPr>
        <w:t>Раздел 12. Искусство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12.1 Живопись. Жанры живописи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12.2 Театр</w:t>
      </w:r>
    </w:p>
    <w:p w:rsid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12.3 Музыка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Раздел 13. Музыкальное образование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13.1 Права ребёнка</w:t>
      </w:r>
    </w:p>
    <w:p w:rsidR="001A1C85" w:rsidRPr="001A1C8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13.2 Семья</w:t>
      </w:r>
    </w:p>
    <w:p w:rsidR="007C4365" w:rsidRPr="007C4365" w:rsidRDefault="001A1C85" w:rsidP="001A1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C85">
        <w:rPr>
          <w:rFonts w:ascii="Times New Roman" w:hAnsi="Times New Roman" w:cs="Times New Roman"/>
          <w:bCs/>
          <w:sz w:val="24"/>
          <w:szCs w:val="24"/>
        </w:rPr>
        <w:t>Тема 13.3  Музыкальное образование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18</cp:revision>
  <dcterms:created xsi:type="dcterms:W3CDTF">2021-05-27T10:22:00Z</dcterms:created>
  <dcterms:modified xsi:type="dcterms:W3CDTF">2021-05-29T06:56:00Z</dcterms:modified>
</cp:coreProperties>
</file>