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04 ПРАВОВОЕ ОБЕСПЕЧЕНИЕ ПРОФЕССИОНАЛЬНОЙ ДЕЯТЕЛЬНОСТИ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04 Правовое обеспечение профессиональной деятельности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FC3EC4" w:rsidRPr="00FC3EC4" w:rsidRDefault="00A529EB" w:rsidP="00FC3EC4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EC4" w:rsidRPr="00FC3EC4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3400"/>
      </w:tblGrid>
      <w:tr w:rsidR="00FC3EC4" w:rsidRPr="00FC3EC4" w:rsidTr="00985029">
        <w:trPr>
          <w:trHeight w:val="651"/>
          <w:jc w:val="center"/>
        </w:trPr>
        <w:tc>
          <w:tcPr>
            <w:tcW w:w="1544" w:type="pct"/>
            <w:vAlign w:val="center"/>
          </w:tcPr>
          <w:p w:rsidR="00FC3EC4" w:rsidRPr="00FC3EC4" w:rsidRDefault="00FC3EC4" w:rsidP="00FC3E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1692" w:type="pct"/>
            <w:vAlign w:val="center"/>
          </w:tcPr>
          <w:p w:rsidR="00FC3EC4" w:rsidRPr="00FC3EC4" w:rsidRDefault="00FC3EC4" w:rsidP="00FC3E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764" w:type="pct"/>
            <w:vAlign w:val="center"/>
          </w:tcPr>
          <w:p w:rsidR="00FC3EC4" w:rsidRPr="00FC3EC4" w:rsidRDefault="00FC3EC4" w:rsidP="00FC3E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1.1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цели и задачи, планировать музыкальное образование детей в дошкольных образовательных организациях.</w:t>
            </w:r>
          </w:p>
        </w:tc>
        <w:tc>
          <w:tcPr>
            <w:tcW w:w="1692" w:type="pct"/>
            <w:vMerge w:val="restar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нормы права, регулирующие правовые отношения в области образования: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правовой статус учителя;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оплаты труда педагогических работников;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 – правовые </w:t>
            </w:r>
            <w:proofErr w:type="gramStart"/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основы  защиты</w:t>
            </w:r>
            <w:proofErr w:type="gramEnd"/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нарушенных 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и судебный порядок разрешения споров.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vMerge w:val="restar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lastRenderedPageBreak/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Организовывать различные формы музыкальной деятельности детей в дошкольных образовательных организациях.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 оценивать результаты обучения музыке и музыкального образования.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Вести документацию, обеспечивающую процесс музыкального образования дошкольников.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цели, задачи, планировать уроки музыки и внеурочную музыкальную деятельность, в том числе работу школьного </w:t>
            </w: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музыкального объединения/кружка.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Организовывать и проводить уроки музыки.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</w:rPr>
              <w:t>ПК.2.3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Организовывать в общеобразовательной организации внеурочную музыкальную деятельность, в том числе работу школьного музыкального объединения/кружка.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Выявлять музыкально одаренных детей и оказывать им педагогическую поддержку.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 оценивать результаты обучения музыке и музыкального образования обучающихся.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3EC4" w:rsidRPr="00FC3EC4" w:rsidTr="00985029">
        <w:trPr>
          <w:jc w:val="center"/>
        </w:trPr>
        <w:tc>
          <w:tcPr>
            <w:tcW w:w="1544" w:type="pc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Вести документацию, обеспечивающую процесс музыкального образования в общеобразовательной организации.</w:t>
            </w:r>
          </w:p>
        </w:tc>
        <w:tc>
          <w:tcPr>
            <w:tcW w:w="1692" w:type="pct"/>
            <w:vMerge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C3EC4" w:rsidRPr="00FC3EC4" w:rsidRDefault="00FC3EC4" w:rsidP="00FC3E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735"/>
        <w:gridCol w:w="3331"/>
      </w:tblGrid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FC3EC4" w:rsidRPr="00FC3EC4" w:rsidRDefault="00FC3EC4" w:rsidP="00FC3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3" w:type="pct"/>
            <w:vMerge w:val="restar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нормы права, регулирующие правовые отношения в области образования: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правовой статус учителя;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заключения трудового договора и 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основания для его прекращения;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оплаты труда педагогических работников;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 – правовые </w:t>
            </w:r>
            <w:proofErr w:type="gramStart"/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основы  защиты</w:t>
            </w:r>
            <w:proofErr w:type="gramEnd"/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нарушенных прав и судебный порядок разрешения споров.</w:t>
            </w:r>
          </w:p>
          <w:p w:rsidR="00FC3EC4" w:rsidRPr="00FC3EC4" w:rsidRDefault="00FC3EC4" w:rsidP="00FC3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FC3EC4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FC3EC4" w:rsidRPr="00FC3EC4" w:rsidRDefault="00FC3EC4" w:rsidP="00FC3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</w:t>
            </w:r>
          </w:p>
          <w:p w:rsidR="00FC3EC4" w:rsidRPr="00FC3EC4" w:rsidRDefault="00FC3EC4" w:rsidP="00FC3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ситуациях.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</w:t>
            </w:r>
          </w:p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для постановки и решения профессиональных задач,</w:t>
            </w:r>
          </w:p>
          <w:p w:rsidR="00FC3EC4" w:rsidRPr="00FC3EC4" w:rsidRDefault="00FC3EC4" w:rsidP="00FC3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и личностного развития.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</w:t>
            </w:r>
          </w:p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</w:t>
            </w:r>
          </w:p>
          <w:p w:rsidR="00FC3EC4" w:rsidRPr="00FC3EC4" w:rsidRDefault="00FC3EC4" w:rsidP="00FC3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руководством, коллегами и социальными партнерами.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  <w:vAlign w:val="center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</w:t>
            </w:r>
          </w:p>
          <w:p w:rsidR="00FC3EC4" w:rsidRPr="00FC3EC4" w:rsidRDefault="00FC3EC4" w:rsidP="00FC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ее целей, содержания, смены технологий.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FC3EC4" w:rsidRPr="00FC3EC4" w:rsidTr="00FC3EC4">
        <w:trPr>
          <w:jc w:val="center"/>
        </w:trPr>
        <w:tc>
          <w:tcPr>
            <w:tcW w:w="1888" w:type="pct"/>
          </w:tcPr>
          <w:p w:rsidR="00FC3EC4" w:rsidRPr="00FC3EC4" w:rsidRDefault="00FC3EC4" w:rsidP="00FC3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C4">
              <w:rPr>
                <w:rFonts w:ascii="Times New Roman" w:eastAsia="Calibri" w:hAnsi="Times New Roman" w:cs="Times New Roman"/>
                <w:sz w:val="24"/>
                <w:szCs w:val="24"/>
              </w:rPr>
              <w:t>ОК 11. Строить профессиональную деятельность с соблюдением регулирующих её правовых норм</w:t>
            </w:r>
          </w:p>
        </w:tc>
        <w:tc>
          <w:tcPr>
            <w:tcW w:w="1403" w:type="pct"/>
            <w:vMerge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</w:tcPr>
          <w:p w:rsidR="00FC3EC4" w:rsidRPr="00FC3EC4" w:rsidRDefault="00FC3EC4" w:rsidP="00FC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EC4" w:rsidRPr="00FC3EC4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F4EE5" w:rsidRPr="0044297D" w:rsidRDefault="005F4EE5" w:rsidP="00FC3E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FC3EC4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C3EC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C3EC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1. Основы права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1. Общая характеристика образовательного права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4948EE">
        <w:rPr>
          <w:rFonts w:ascii="Times New Roman" w:hAnsi="Times New Roman" w:cs="Times New Roman"/>
          <w:bCs/>
          <w:sz w:val="24"/>
          <w:szCs w:val="24"/>
        </w:rPr>
        <w:t>1.Нормативно</w:t>
      </w:r>
      <w:proofErr w:type="gramEnd"/>
      <w:r w:rsidRPr="004948EE">
        <w:rPr>
          <w:rFonts w:ascii="Times New Roman" w:hAnsi="Times New Roman" w:cs="Times New Roman"/>
          <w:bCs/>
          <w:sz w:val="24"/>
          <w:szCs w:val="24"/>
        </w:rPr>
        <w:t xml:space="preserve">-правовое регулирование развития общеобразовательных учреждений 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4. Система образования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5. Государственные органы управления образованием в РФ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6. Права и ответственность участников образовательного процесса.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7. Нормативно-правовое регулирование профессионально - трудовой деятельности работников образования</w:t>
      </w:r>
    </w:p>
    <w:p w:rsidR="00FC3EC4" w:rsidRPr="004948EE" w:rsidRDefault="00FC3EC4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8. Охрана прав детей в образовательном учреждении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1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21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20"/>
  </w:num>
  <w:num w:numId="20">
    <w:abstractNumId w:val="10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D021DD"/>
    <w:rsid w:val="00E31023"/>
    <w:rsid w:val="00E94914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C9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28</cp:revision>
  <dcterms:created xsi:type="dcterms:W3CDTF">2021-05-27T10:22:00Z</dcterms:created>
  <dcterms:modified xsi:type="dcterms:W3CDTF">2021-05-30T08:47:00Z</dcterms:modified>
</cp:coreProperties>
</file>