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EF28B0" w:rsidRP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8B0">
        <w:rPr>
          <w:rFonts w:ascii="Times New Roman" w:hAnsi="Times New Roman" w:cs="Times New Roman"/>
          <w:b/>
          <w:sz w:val="24"/>
          <w:szCs w:val="24"/>
        </w:rPr>
        <w:t>ОП. 06 ЭЛЕМЕНТАРНАЯ ТЕОРИЯ МУЗЫКИ, ГАРМОНИЯ</w:t>
      </w:r>
    </w:p>
    <w:p w:rsidR="00503B31" w:rsidRPr="00503B31" w:rsidRDefault="00503B31" w:rsidP="00FC3E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53.02.01</w:t>
      </w:r>
      <w:r w:rsidR="00EF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C14A5" w:rsidRPr="000265A8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</w:t>
      </w:r>
    </w:p>
    <w:p w:rsidR="007C14A5" w:rsidRPr="000265A8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 Общепрофессиональные дисциплины</w:t>
      </w:r>
    </w:p>
    <w:p w:rsidR="00EF28B0" w:rsidRP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8B0">
        <w:rPr>
          <w:rFonts w:ascii="Times New Roman" w:hAnsi="Times New Roman" w:cs="Times New Roman"/>
          <w:sz w:val="24"/>
          <w:szCs w:val="24"/>
        </w:rPr>
        <w:t>ОП. 06 Элементарная теория музыки, гармония</w:t>
      </w:r>
    </w:p>
    <w:p w:rsidR="00503B31" w:rsidRPr="00503B31" w:rsidRDefault="00503B31" w:rsidP="00FC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</w:t>
      </w:r>
    </w:p>
    <w:p w:rsidR="00EF28B0" w:rsidRPr="00EF28B0" w:rsidRDefault="00A529EB" w:rsidP="00EF28B0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28B0"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освоения дисциплины обучающийся должен уметь:</w:t>
      </w:r>
    </w:p>
    <w:p w:rsidR="00EF28B0" w:rsidRPr="00EF28B0" w:rsidRDefault="00EF28B0" w:rsidP="00EF28B0">
      <w:pPr>
        <w:pStyle w:val="a3"/>
        <w:numPr>
          <w:ilvl w:val="0"/>
          <w:numId w:val="24"/>
        </w:num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>строить основные лады, интервалы, аккорды;</w:t>
      </w:r>
    </w:p>
    <w:p w:rsidR="00EF28B0" w:rsidRPr="00EF28B0" w:rsidRDefault="00EF28B0" w:rsidP="00EF28B0">
      <w:pPr>
        <w:pStyle w:val="a3"/>
        <w:numPr>
          <w:ilvl w:val="0"/>
          <w:numId w:val="24"/>
        </w:num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>анализировать строение мелодии в форме периода;</w:t>
      </w:r>
    </w:p>
    <w:p w:rsidR="00EF28B0" w:rsidRPr="00EF28B0" w:rsidRDefault="00EF28B0" w:rsidP="00EF28B0">
      <w:pPr>
        <w:pStyle w:val="a3"/>
        <w:numPr>
          <w:ilvl w:val="0"/>
          <w:numId w:val="24"/>
        </w:num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характер музыки, тип и вид музыкальной фактуры;</w:t>
      </w:r>
    </w:p>
    <w:p w:rsidR="00EF28B0" w:rsidRPr="00EF28B0" w:rsidRDefault="00EF28B0" w:rsidP="00EF28B0">
      <w:pPr>
        <w:pStyle w:val="a3"/>
        <w:numPr>
          <w:ilvl w:val="0"/>
          <w:numId w:val="24"/>
        </w:num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средства музыкальной выразительности;</w:t>
      </w:r>
    </w:p>
    <w:p w:rsidR="00EF28B0" w:rsidRPr="00EF28B0" w:rsidRDefault="00EF28B0" w:rsidP="00EF28B0">
      <w:pPr>
        <w:pStyle w:val="a3"/>
        <w:numPr>
          <w:ilvl w:val="0"/>
          <w:numId w:val="24"/>
        </w:num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>строить и разрешать аккорды в четырехголосном гармоническом изложении;</w:t>
      </w:r>
    </w:p>
    <w:p w:rsidR="00EF28B0" w:rsidRPr="00EF28B0" w:rsidRDefault="00EF28B0" w:rsidP="00EF28B0">
      <w:pPr>
        <w:pStyle w:val="a3"/>
        <w:numPr>
          <w:ilvl w:val="0"/>
          <w:numId w:val="24"/>
        </w:num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>подбирать аккомпанемент к песенной мелодии;</w:t>
      </w:r>
    </w:p>
    <w:p w:rsidR="00EF28B0" w:rsidRPr="00EF28B0" w:rsidRDefault="00EF28B0" w:rsidP="00EF28B0">
      <w:pPr>
        <w:pStyle w:val="a3"/>
        <w:numPr>
          <w:ilvl w:val="0"/>
          <w:numId w:val="24"/>
        </w:num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>играть секвенции для распевания;</w:t>
      </w:r>
    </w:p>
    <w:p w:rsidR="00EF28B0" w:rsidRPr="00EF28B0" w:rsidRDefault="00EF28B0" w:rsidP="00EF28B0">
      <w:pPr>
        <w:pStyle w:val="a3"/>
        <w:numPr>
          <w:ilvl w:val="0"/>
          <w:numId w:val="24"/>
        </w:num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 гармонический анализ музыкальных произведений.</w:t>
      </w:r>
    </w:p>
    <w:p w:rsidR="00EF28B0" w:rsidRPr="00EF28B0" w:rsidRDefault="00EF28B0" w:rsidP="00EF28B0">
      <w:pPr>
        <w:ind w:left="70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освоения дисциплины обучающийся должен знать:</w:t>
      </w:r>
    </w:p>
    <w:p w:rsidR="00EF28B0" w:rsidRPr="00EF28B0" w:rsidRDefault="00EF28B0" w:rsidP="00EF28B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элементы музыкального языка, систему музыкальных жанров, средств музыкальной выразительности, основные гармонические закономерности.</w:t>
      </w:r>
    </w:p>
    <w:p w:rsidR="00EF28B0" w:rsidRPr="00EF28B0" w:rsidRDefault="00EF28B0" w:rsidP="00EF28B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дисциплины должно быть ориентировано на подготовку студентов к освоению профессиональных модулей ОПОП по специаль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ности 53.02.01 Элементарная тео</w:t>
      </w: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>рия музыки, гармония и овладению профессиональными компетенциями:</w:t>
      </w:r>
    </w:p>
    <w:p w:rsidR="00EF28B0" w:rsidRPr="00EF28B0" w:rsidRDefault="00EF28B0" w:rsidP="00EF28B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>ПК 1.1.</w:t>
      </w: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Определять цели и задачи музыкальных занятий и музыкальный досуг в дошкольных образовательных учреждениях, планировать их.</w:t>
      </w:r>
    </w:p>
    <w:p w:rsidR="00EF28B0" w:rsidRPr="00EF28B0" w:rsidRDefault="00EF28B0" w:rsidP="00EF28B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>ПК 1.2.</w:t>
      </w: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Организовывать и проводить музыкальные занятия и музыкальный досуг в дошкольных образовательных учреждениях.</w:t>
      </w:r>
    </w:p>
    <w:p w:rsidR="00EF28B0" w:rsidRPr="00EF28B0" w:rsidRDefault="00EF28B0" w:rsidP="00EF28B0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>ПК 1.3.</w:t>
      </w: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Определять и оценивать результаты обучения музыке и музыкального об-разования детей.</w:t>
      </w:r>
    </w:p>
    <w:p w:rsidR="00EF28B0" w:rsidRPr="00EF28B0" w:rsidRDefault="00EF28B0" w:rsidP="00EF28B0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>П.К. 1.4.</w:t>
      </w: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Анализировать музыкальные занятия и досуговые мероприятия.</w:t>
      </w:r>
    </w:p>
    <w:p w:rsidR="00EF28B0" w:rsidRPr="00EF28B0" w:rsidRDefault="00EF28B0" w:rsidP="00EF28B0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>П.К. 2.1.</w:t>
      </w: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Определять цели, задачи уроков музыки и внеурочные музыкальные меро-приятия и планировать их.</w:t>
      </w:r>
    </w:p>
    <w:p w:rsidR="00EF28B0" w:rsidRPr="00EF28B0" w:rsidRDefault="00EF28B0" w:rsidP="00EF28B0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>П.К. 2.2.</w:t>
      </w: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Организовывать и проводить уроки музыки.</w:t>
      </w:r>
    </w:p>
    <w:p w:rsidR="00EF28B0" w:rsidRPr="00EF28B0" w:rsidRDefault="00EF28B0" w:rsidP="00EF28B0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П.К. 2.3.</w:t>
      </w: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Организовывать и проводить внеурочные музыкальные мероприятия в общеобразовательном учреждении.</w:t>
      </w:r>
    </w:p>
    <w:p w:rsidR="00EF28B0" w:rsidRPr="00EF28B0" w:rsidRDefault="00EF28B0" w:rsidP="00EF28B0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>П.К. 2.5.</w:t>
      </w: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Определять и оценивать результаты обучения музыке и музыкального об-разования обучающихся.</w:t>
      </w:r>
    </w:p>
    <w:p w:rsidR="00EF28B0" w:rsidRPr="00EF28B0" w:rsidRDefault="00EF28B0" w:rsidP="00EF28B0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>П.К. 3.1.</w:t>
      </w: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Исполнять произведения педагогического репертуара вокального, хорово-го и инструментального жанров.</w:t>
      </w:r>
    </w:p>
    <w:p w:rsidR="00EF28B0" w:rsidRPr="00EF28B0" w:rsidRDefault="00EF28B0" w:rsidP="00EF28B0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>П.К. 3.2.</w:t>
      </w: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Управлять с использованием дирижерских навыков детским хоровым кол-лективом.</w:t>
      </w:r>
    </w:p>
    <w:p w:rsidR="00EF28B0" w:rsidRPr="00EF28B0" w:rsidRDefault="00EF28B0" w:rsidP="00EF28B0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>П.К. 3.3.</w:t>
      </w: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Аккомпанировать  детскому составу исполнителей.</w:t>
      </w:r>
    </w:p>
    <w:p w:rsidR="00EF28B0" w:rsidRPr="00EF28B0" w:rsidRDefault="00EF28B0" w:rsidP="00EF28B0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>П.К. 3.4.</w:t>
      </w: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Аранжировать произведения педагогического репертуара разных жанров с учетом исполнительских возможностей обучающихся.</w:t>
      </w:r>
    </w:p>
    <w:p w:rsidR="00EF28B0" w:rsidRPr="00EF28B0" w:rsidRDefault="00EF28B0" w:rsidP="00EF28B0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>ОК 1</w:t>
      </w: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EF28B0" w:rsidRPr="00EF28B0" w:rsidRDefault="00EF28B0" w:rsidP="00EF28B0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>ОК 4</w:t>
      </w: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Осуществлять поиск и использование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информации, необходимой для по</w:t>
      </w: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>становки и решения профессиональных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задач, профессионального и лич</w:t>
      </w: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ностного развития. </w:t>
      </w:r>
    </w:p>
    <w:p w:rsidR="00EF28B0" w:rsidRDefault="00EF28B0" w:rsidP="00EF28B0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>ОК 8</w:t>
      </w: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Самостоятельно определять задачи профессионально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го и личностного развития, зани</w:t>
      </w:r>
      <w:r w:rsidRPr="00EF28B0">
        <w:rPr>
          <w:rFonts w:ascii="Times New Roman" w:eastAsia="Calibri" w:hAnsi="Times New Roman" w:cs="Times New Roman"/>
          <w:color w:val="000000"/>
          <w:sz w:val="24"/>
          <w:szCs w:val="24"/>
        </w:rPr>
        <w:t>маться самообразованием, осознанно планировать повышение квалификации.</w:t>
      </w:r>
    </w:p>
    <w:p w:rsidR="005F4EE5" w:rsidRPr="0044297D" w:rsidRDefault="005F4EE5" w:rsidP="00EF28B0">
      <w:pPr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D86F0F">
        <w:rPr>
          <w:rFonts w:ascii="Times New Roman" w:eastAsia="Times New Roman" w:hAnsi="Times New Roman" w:cs="Times New Roman"/>
          <w:sz w:val="24"/>
          <w:szCs w:val="24"/>
          <w:lang w:eastAsia="ru-RU"/>
        </w:rPr>
        <w:t>321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D86F0F">
        <w:rPr>
          <w:rFonts w:ascii="Times New Roman" w:eastAsia="Times New Roman" w:hAnsi="Times New Roman" w:cs="Times New Roman"/>
          <w:sz w:val="24"/>
          <w:szCs w:val="24"/>
          <w:lang w:eastAsia="ru-RU"/>
        </w:rPr>
        <w:t>214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D86F0F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994A3A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EF28B0" w:rsidRP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8B0">
        <w:rPr>
          <w:rFonts w:ascii="Times New Roman" w:hAnsi="Times New Roman" w:cs="Times New Roman"/>
          <w:bCs/>
          <w:sz w:val="24"/>
          <w:szCs w:val="24"/>
        </w:rPr>
        <w:t>Раздел 1. Элементарная теория музыки</w:t>
      </w:r>
    </w:p>
    <w:p w:rsidR="00EF28B0" w:rsidRP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8B0">
        <w:rPr>
          <w:rFonts w:ascii="Times New Roman" w:hAnsi="Times New Roman" w:cs="Times New Roman"/>
          <w:bCs/>
          <w:sz w:val="24"/>
          <w:szCs w:val="24"/>
        </w:rPr>
        <w:t xml:space="preserve">Тема 1.1 Музыкальный звук. Нотное письмо.  </w:t>
      </w:r>
    </w:p>
    <w:p w:rsidR="00EF28B0" w:rsidRP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EF28B0">
        <w:rPr>
          <w:rFonts w:ascii="Times New Roman" w:hAnsi="Times New Roman" w:cs="Times New Roman"/>
          <w:bCs/>
          <w:sz w:val="24"/>
          <w:szCs w:val="24"/>
        </w:rPr>
        <w:t>Тема 1.2 Ритм. Метр. Темп.</w:t>
      </w:r>
    </w:p>
    <w:p w:rsidR="00EF28B0" w:rsidRP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8B0">
        <w:rPr>
          <w:rFonts w:ascii="Times New Roman" w:hAnsi="Times New Roman" w:cs="Times New Roman"/>
          <w:bCs/>
          <w:sz w:val="24"/>
          <w:szCs w:val="24"/>
        </w:rPr>
        <w:t xml:space="preserve">Тема 1.3 Интервалы </w:t>
      </w:r>
    </w:p>
    <w:p w:rsidR="00EF28B0" w:rsidRP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8B0">
        <w:rPr>
          <w:rFonts w:ascii="Times New Roman" w:hAnsi="Times New Roman" w:cs="Times New Roman"/>
          <w:bCs/>
          <w:sz w:val="24"/>
          <w:szCs w:val="24"/>
        </w:rPr>
        <w:t>Тема 1.4. Лады</w:t>
      </w:r>
    </w:p>
    <w:p w:rsidR="00EF28B0" w:rsidRP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8B0">
        <w:rPr>
          <w:rFonts w:ascii="Times New Roman" w:hAnsi="Times New Roman" w:cs="Times New Roman"/>
          <w:bCs/>
          <w:sz w:val="24"/>
          <w:szCs w:val="24"/>
        </w:rPr>
        <w:t>Тема 1.5. Аккорды</w:t>
      </w:r>
    </w:p>
    <w:p w:rsidR="00EF28B0" w:rsidRP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1.6. Модуляция</w:t>
      </w:r>
    </w:p>
    <w:p w:rsidR="00EF28B0" w:rsidRP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8B0">
        <w:rPr>
          <w:rFonts w:ascii="Times New Roman" w:hAnsi="Times New Roman" w:cs="Times New Roman"/>
          <w:bCs/>
          <w:sz w:val="24"/>
          <w:szCs w:val="24"/>
        </w:rPr>
        <w:t>Тема 1.7. Хроматизм</w:t>
      </w:r>
    </w:p>
    <w:p w:rsidR="00EF28B0" w:rsidRP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8B0">
        <w:rPr>
          <w:rFonts w:ascii="Times New Roman" w:hAnsi="Times New Roman" w:cs="Times New Roman"/>
          <w:bCs/>
          <w:sz w:val="24"/>
          <w:szCs w:val="24"/>
        </w:rPr>
        <w:t>Тема 1.8. Транспозиция</w:t>
      </w:r>
    </w:p>
    <w:p w:rsidR="00EF28B0" w:rsidRP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8B0">
        <w:rPr>
          <w:rFonts w:ascii="Times New Roman" w:hAnsi="Times New Roman" w:cs="Times New Roman"/>
          <w:bCs/>
          <w:sz w:val="24"/>
          <w:szCs w:val="24"/>
        </w:rPr>
        <w:t>Тема 1.9. Мелодия</w:t>
      </w:r>
    </w:p>
    <w:p w:rsidR="00EF28B0" w:rsidRP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8B0">
        <w:rPr>
          <w:rFonts w:ascii="Times New Roman" w:hAnsi="Times New Roman" w:cs="Times New Roman"/>
          <w:bCs/>
          <w:sz w:val="24"/>
          <w:szCs w:val="24"/>
        </w:rPr>
        <w:t>Тема 1.10. Строение музыкальной речи.</w:t>
      </w:r>
    </w:p>
    <w:p w:rsid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8B0">
        <w:rPr>
          <w:rFonts w:ascii="Times New Roman" w:hAnsi="Times New Roman" w:cs="Times New Roman"/>
          <w:bCs/>
          <w:sz w:val="24"/>
          <w:szCs w:val="24"/>
        </w:rPr>
        <w:t>Тема 1.11. Период.</w:t>
      </w:r>
    </w:p>
    <w:p w:rsidR="00EF28B0" w:rsidRP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8B0">
        <w:rPr>
          <w:rFonts w:ascii="Times New Roman" w:hAnsi="Times New Roman" w:cs="Times New Roman"/>
          <w:bCs/>
          <w:sz w:val="24"/>
          <w:szCs w:val="24"/>
        </w:rPr>
        <w:t>Тема 1.12. Фактура</w:t>
      </w:r>
    </w:p>
    <w:p w:rsid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1.13. Мелизмы</w:t>
      </w:r>
    </w:p>
    <w:p w:rsidR="00EF28B0" w:rsidRP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Pr="00EF28B0">
        <w:rPr>
          <w:rFonts w:ascii="Times New Roman" w:hAnsi="Times New Roman" w:cs="Times New Roman"/>
          <w:bCs/>
          <w:sz w:val="24"/>
          <w:szCs w:val="24"/>
        </w:rPr>
        <w:t>Гармония.</w:t>
      </w:r>
    </w:p>
    <w:p w:rsid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8B0">
        <w:rPr>
          <w:rFonts w:ascii="Times New Roman" w:hAnsi="Times New Roman" w:cs="Times New Roman"/>
          <w:bCs/>
          <w:sz w:val="24"/>
          <w:szCs w:val="24"/>
        </w:rPr>
        <w:t>Тема 2.1. Функциона</w:t>
      </w:r>
      <w:r>
        <w:rPr>
          <w:rFonts w:ascii="Times New Roman" w:hAnsi="Times New Roman" w:cs="Times New Roman"/>
          <w:bCs/>
          <w:sz w:val="24"/>
          <w:szCs w:val="24"/>
        </w:rPr>
        <w:t>льная система главных трезвучий</w:t>
      </w:r>
    </w:p>
    <w:p w:rsidR="00EF28B0" w:rsidRP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8B0">
        <w:rPr>
          <w:rFonts w:ascii="Times New Roman" w:hAnsi="Times New Roman" w:cs="Times New Roman"/>
          <w:bCs/>
          <w:sz w:val="24"/>
          <w:szCs w:val="24"/>
        </w:rPr>
        <w:lastRenderedPageBreak/>
        <w:t>Тема 2.2. Соединение главных трезвучий</w:t>
      </w:r>
    </w:p>
    <w:p w:rsidR="00EF28B0" w:rsidRP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8B0">
        <w:rPr>
          <w:rFonts w:ascii="Times New Roman" w:hAnsi="Times New Roman" w:cs="Times New Roman"/>
          <w:bCs/>
          <w:sz w:val="24"/>
          <w:szCs w:val="24"/>
        </w:rPr>
        <w:t>Тема 2.3. Гармо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низация мелодии в форме периода. </w:t>
      </w:r>
      <w:r w:rsidRPr="00EF28B0">
        <w:rPr>
          <w:rFonts w:ascii="Times New Roman" w:hAnsi="Times New Roman" w:cs="Times New Roman"/>
          <w:bCs/>
          <w:sz w:val="24"/>
          <w:szCs w:val="24"/>
        </w:rPr>
        <w:t>Гармонизация периода главными трезвучиями.</w:t>
      </w:r>
    </w:p>
    <w:p w:rsid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2.4. Перемещение аккордов</w:t>
      </w:r>
    </w:p>
    <w:p w:rsidR="00EF28B0" w:rsidRP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8B0">
        <w:rPr>
          <w:rFonts w:ascii="Times New Roman" w:hAnsi="Times New Roman" w:cs="Times New Roman"/>
          <w:bCs/>
          <w:sz w:val="24"/>
          <w:szCs w:val="24"/>
        </w:rPr>
        <w:t>Тема 2.5. Скачки терций</w:t>
      </w:r>
    </w:p>
    <w:p w:rsidR="00EF28B0" w:rsidRP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8B0">
        <w:rPr>
          <w:rFonts w:ascii="Times New Roman" w:hAnsi="Times New Roman" w:cs="Times New Roman"/>
          <w:bCs/>
          <w:sz w:val="24"/>
          <w:szCs w:val="24"/>
        </w:rPr>
        <w:t>Тема 2.6. Каденция, период, предложение</w:t>
      </w:r>
    </w:p>
    <w:p w:rsidR="00EF28B0" w:rsidRP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8B0">
        <w:rPr>
          <w:rFonts w:ascii="Times New Roman" w:hAnsi="Times New Roman" w:cs="Times New Roman"/>
          <w:bCs/>
          <w:sz w:val="24"/>
          <w:szCs w:val="24"/>
        </w:rPr>
        <w:t>Тема 2.7. Секстаккорды главных ступеней лада</w:t>
      </w:r>
    </w:p>
    <w:p w:rsidR="00EF28B0" w:rsidRP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8B0">
        <w:rPr>
          <w:rFonts w:ascii="Times New Roman" w:hAnsi="Times New Roman" w:cs="Times New Roman"/>
          <w:bCs/>
          <w:sz w:val="24"/>
          <w:szCs w:val="24"/>
        </w:rPr>
        <w:t>Тема 2.8. Проходящие и вспомогательные квартсекстаккорды</w:t>
      </w:r>
    </w:p>
    <w:p w:rsidR="00EF28B0" w:rsidRP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8B0">
        <w:rPr>
          <w:rFonts w:ascii="Times New Roman" w:hAnsi="Times New Roman" w:cs="Times New Roman"/>
          <w:bCs/>
          <w:sz w:val="24"/>
          <w:szCs w:val="24"/>
        </w:rPr>
        <w:t>Тема 2.9. Доминантсептаккорд</w:t>
      </w:r>
    </w:p>
    <w:p w:rsidR="00EF28B0" w:rsidRP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8B0">
        <w:rPr>
          <w:rFonts w:ascii="Times New Roman" w:hAnsi="Times New Roman" w:cs="Times New Roman"/>
          <w:bCs/>
          <w:sz w:val="24"/>
          <w:szCs w:val="24"/>
        </w:rPr>
        <w:t>Тема 2.10. Секстаккорд и трезвучие II ступени</w:t>
      </w:r>
    </w:p>
    <w:p w:rsidR="00EF28B0" w:rsidRP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8B0">
        <w:rPr>
          <w:rFonts w:ascii="Times New Roman" w:hAnsi="Times New Roman" w:cs="Times New Roman"/>
          <w:bCs/>
          <w:sz w:val="24"/>
          <w:szCs w:val="24"/>
        </w:rPr>
        <w:t>Тема 2.11. Гармонический мажор</w:t>
      </w:r>
    </w:p>
    <w:p w:rsidR="00EF28B0" w:rsidRP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8B0">
        <w:rPr>
          <w:rFonts w:ascii="Times New Roman" w:hAnsi="Times New Roman" w:cs="Times New Roman"/>
          <w:bCs/>
          <w:sz w:val="24"/>
          <w:szCs w:val="24"/>
        </w:rPr>
        <w:t>Тема 2.12. Трезвучие VI ступени. Прерванные обороты</w:t>
      </w:r>
    </w:p>
    <w:p w:rsidR="00EF28B0" w:rsidRP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8B0">
        <w:rPr>
          <w:rFonts w:ascii="Times New Roman" w:hAnsi="Times New Roman" w:cs="Times New Roman"/>
          <w:bCs/>
          <w:sz w:val="24"/>
          <w:szCs w:val="24"/>
        </w:rPr>
        <w:t>Тема 2.13. Септаккорд II ступени</w:t>
      </w:r>
    </w:p>
    <w:p w:rsidR="00EF28B0" w:rsidRP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8B0">
        <w:rPr>
          <w:rFonts w:ascii="Times New Roman" w:hAnsi="Times New Roman" w:cs="Times New Roman"/>
          <w:bCs/>
          <w:sz w:val="24"/>
          <w:szCs w:val="24"/>
        </w:rPr>
        <w:t>Тема 2.14. Вводные септаккорды</w:t>
      </w:r>
    </w:p>
    <w:p w:rsidR="00EF28B0" w:rsidRP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2.15. </w:t>
      </w:r>
      <w:r w:rsidRPr="00EF28B0">
        <w:rPr>
          <w:rFonts w:ascii="Times New Roman" w:hAnsi="Times New Roman" w:cs="Times New Roman"/>
          <w:bCs/>
          <w:sz w:val="24"/>
          <w:szCs w:val="24"/>
        </w:rPr>
        <w:t>Доминантнонаккорд (Д9)</w:t>
      </w:r>
    </w:p>
    <w:p w:rsidR="00EF28B0" w:rsidRP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8B0">
        <w:rPr>
          <w:rFonts w:ascii="Times New Roman" w:hAnsi="Times New Roman" w:cs="Times New Roman"/>
          <w:bCs/>
          <w:sz w:val="24"/>
          <w:szCs w:val="24"/>
        </w:rPr>
        <w:t>Тема 2.16. Менее употребительные аккорды доминантовой группы</w:t>
      </w:r>
    </w:p>
    <w:p w:rsid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8B0">
        <w:rPr>
          <w:rFonts w:ascii="Times New Roman" w:hAnsi="Times New Roman" w:cs="Times New Roman"/>
          <w:bCs/>
          <w:sz w:val="24"/>
          <w:szCs w:val="24"/>
        </w:rPr>
        <w:t>Тема 2.17. Натуральн</w:t>
      </w:r>
      <w:r>
        <w:rPr>
          <w:rFonts w:ascii="Times New Roman" w:hAnsi="Times New Roman" w:cs="Times New Roman"/>
          <w:bCs/>
          <w:sz w:val="24"/>
          <w:szCs w:val="24"/>
        </w:rPr>
        <w:t>ый минор во фригийских оборотах</w:t>
      </w:r>
    </w:p>
    <w:p w:rsidR="00EF28B0" w:rsidRP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8B0">
        <w:rPr>
          <w:rFonts w:ascii="Times New Roman" w:hAnsi="Times New Roman" w:cs="Times New Roman"/>
          <w:bCs/>
          <w:sz w:val="24"/>
          <w:szCs w:val="24"/>
        </w:rPr>
        <w:t>Тема 2.18. Диатонические (тональные) секвенции</w:t>
      </w:r>
    </w:p>
    <w:p w:rsidR="00EF28B0" w:rsidRP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8B0">
        <w:rPr>
          <w:rFonts w:ascii="Times New Roman" w:hAnsi="Times New Roman" w:cs="Times New Roman"/>
          <w:bCs/>
          <w:sz w:val="24"/>
          <w:szCs w:val="24"/>
        </w:rPr>
        <w:t>Тема 2.19. Двойная доминанта в каденции</w:t>
      </w:r>
    </w:p>
    <w:p w:rsidR="00EF28B0" w:rsidRP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8B0">
        <w:rPr>
          <w:rFonts w:ascii="Times New Roman" w:hAnsi="Times New Roman" w:cs="Times New Roman"/>
          <w:bCs/>
          <w:sz w:val="24"/>
          <w:szCs w:val="24"/>
        </w:rPr>
        <w:t>Тема 2.20. Двойная доминанта внутри построения</w:t>
      </w:r>
    </w:p>
    <w:p w:rsidR="00EF28B0" w:rsidRP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8B0">
        <w:rPr>
          <w:rFonts w:ascii="Times New Roman" w:hAnsi="Times New Roman" w:cs="Times New Roman"/>
          <w:bCs/>
          <w:sz w:val="24"/>
          <w:szCs w:val="24"/>
        </w:rPr>
        <w:t>Тема 2.21. Альтерация аккордов двойной доминанты</w:t>
      </w:r>
    </w:p>
    <w:p w:rsidR="00EF28B0" w:rsidRPr="00EF28B0" w:rsidRDefault="00EF28B0" w:rsidP="00EF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8B0">
        <w:rPr>
          <w:rFonts w:ascii="Times New Roman" w:hAnsi="Times New Roman" w:cs="Times New Roman"/>
          <w:bCs/>
          <w:sz w:val="24"/>
          <w:szCs w:val="24"/>
        </w:rPr>
        <w:t>Тема 2.22. Отклонение. Хроматическая система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0130EE0"/>
    <w:multiLevelType w:val="hybridMultilevel"/>
    <w:tmpl w:val="90D6F0B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05D3A"/>
    <w:multiLevelType w:val="hybridMultilevel"/>
    <w:tmpl w:val="976C8150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173AC"/>
    <w:multiLevelType w:val="hybridMultilevel"/>
    <w:tmpl w:val="A69A10EE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2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C18D8"/>
    <w:multiLevelType w:val="hybridMultilevel"/>
    <w:tmpl w:val="9158669C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B483CEA"/>
    <w:multiLevelType w:val="hybridMultilevel"/>
    <w:tmpl w:val="8AAA342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2DA5429"/>
    <w:multiLevelType w:val="hybridMultilevel"/>
    <w:tmpl w:val="C0AE4582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A585E82"/>
    <w:multiLevelType w:val="hybridMultilevel"/>
    <w:tmpl w:val="DDDE2560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355A2"/>
    <w:multiLevelType w:val="hybridMultilevel"/>
    <w:tmpl w:val="EEBA0562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23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0"/>
  </w:num>
  <w:num w:numId="5">
    <w:abstractNumId w:val="16"/>
  </w:num>
  <w:num w:numId="6">
    <w:abstractNumId w:val="3"/>
  </w:num>
  <w:num w:numId="7">
    <w:abstractNumId w:val="1"/>
  </w:num>
  <w:num w:numId="8">
    <w:abstractNumId w:val="0"/>
  </w:num>
  <w:num w:numId="9">
    <w:abstractNumId w:val="17"/>
  </w:num>
  <w:num w:numId="10">
    <w:abstractNumId w:val="13"/>
  </w:num>
  <w:num w:numId="11">
    <w:abstractNumId w:val="24"/>
  </w:num>
  <w:num w:numId="12">
    <w:abstractNumId w:val="21"/>
  </w:num>
  <w:num w:numId="13">
    <w:abstractNumId w:val="23"/>
  </w:num>
  <w:num w:numId="14">
    <w:abstractNumId w:val="12"/>
  </w:num>
  <w:num w:numId="15">
    <w:abstractNumId w:val="15"/>
  </w:num>
  <w:num w:numId="16">
    <w:abstractNumId w:val="14"/>
  </w:num>
  <w:num w:numId="17">
    <w:abstractNumId w:val="19"/>
  </w:num>
  <w:num w:numId="18">
    <w:abstractNumId w:val="4"/>
  </w:num>
  <w:num w:numId="19">
    <w:abstractNumId w:val="22"/>
  </w:num>
  <w:num w:numId="20">
    <w:abstractNumId w:val="11"/>
  </w:num>
  <w:num w:numId="21">
    <w:abstractNumId w:val="5"/>
  </w:num>
  <w:num w:numId="22">
    <w:abstractNumId w:val="9"/>
  </w:num>
  <w:num w:numId="23">
    <w:abstractNumId w:val="7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A1C85"/>
    <w:rsid w:val="00220A4B"/>
    <w:rsid w:val="003B497A"/>
    <w:rsid w:val="003F3886"/>
    <w:rsid w:val="00434994"/>
    <w:rsid w:val="0044297D"/>
    <w:rsid w:val="00465F86"/>
    <w:rsid w:val="004B7DB5"/>
    <w:rsid w:val="00503B31"/>
    <w:rsid w:val="00513AA5"/>
    <w:rsid w:val="005F4EE5"/>
    <w:rsid w:val="007C14A5"/>
    <w:rsid w:val="007C4365"/>
    <w:rsid w:val="0081678B"/>
    <w:rsid w:val="008B11EB"/>
    <w:rsid w:val="008F3628"/>
    <w:rsid w:val="00911B19"/>
    <w:rsid w:val="0094398E"/>
    <w:rsid w:val="00994A3A"/>
    <w:rsid w:val="00A529EB"/>
    <w:rsid w:val="00B212A9"/>
    <w:rsid w:val="00D021DD"/>
    <w:rsid w:val="00D86F0F"/>
    <w:rsid w:val="00E31023"/>
    <w:rsid w:val="00E94914"/>
    <w:rsid w:val="00EF28B0"/>
    <w:rsid w:val="00F468B8"/>
    <w:rsid w:val="00F937E1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9A4E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A5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A529EB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A529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30</cp:revision>
  <dcterms:created xsi:type="dcterms:W3CDTF">2021-05-27T10:22:00Z</dcterms:created>
  <dcterms:modified xsi:type="dcterms:W3CDTF">2021-05-30T09:12:00Z</dcterms:modified>
</cp:coreProperties>
</file>