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465F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дисциплины</w:t>
      </w:r>
    </w:p>
    <w:p w:rsidR="00296D66" w:rsidRPr="00296D66" w:rsidRDefault="00296D66" w:rsidP="0029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6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 08 СОЛЬФЕДЖИО</w:t>
      </w:r>
    </w:p>
    <w:p w:rsidR="00503B31" w:rsidRPr="00503B31" w:rsidRDefault="00503B31" w:rsidP="00FC3E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7C4365" w:rsidRPr="007C4365">
        <w:rPr>
          <w:rFonts w:ascii="Times New Roman" w:eastAsia="Times New Roman" w:hAnsi="Times New Roman" w:cs="Times New Roman"/>
          <w:sz w:val="24"/>
          <w:szCs w:val="24"/>
          <w:lang w:eastAsia="ru-RU"/>
        </w:rPr>
        <w:t>53.02.01</w:t>
      </w:r>
      <w:r w:rsidR="00EF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365" w:rsidRPr="007C43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образование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7C14A5" w:rsidRPr="000265A8" w:rsidRDefault="007C14A5" w:rsidP="007C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П.00 Профессиональный цикл</w:t>
      </w:r>
    </w:p>
    <w:p w:rsidR="007C14A5" w:rsidRPr="000265A8" w:rsidRDefault="007C14A5" w:rsidP="007C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ОП.00 Общепрофессиональные дисциплины</w:t>
      </w:r>
    </w:p>
    <w:p w:rsidR="00296D66" w:rsidRPr="00296D66" w:rsidRDefault="00296D66" w:rsidP="0029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96D66">
        <w:rPr>
          <w:rFonts w:ascii="Times New Roman" w:hAnsi="Times New Roman" w:cs="Times New Roman"/>
          <w:sz w:val="24"/>
          <w:szCs w:val="24"/>
        </w:rPr>
        <w:t>ОП. 08 Сольфеджио</w:t>
      </w:r>
    </w:p>
    <w:p w:rsidR="00503B31" w:rsidRPr="00503B31" w:rsidRDefault="00503B31" w:rsidP="00FC3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</w:t>
      </w:r>
    </w:p>
    <w:p w:rsidR="00296D66" w:rsidRPr="00296D66" w:rsidRDefault="00296D66" w:rsidP="00296D6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296D66" w:rsidRPr="00296D66" w:rsidRDefault="00296D66" w:rsidP="00296D66">
      <w:pPr>
        <w:pStyle w:val="a3"/>
        <w:numPr>
          <w:ilvl w:val="0"/>
          <w:numId w:val="27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интонировать полные звукоряды гамм и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фрагменты, ступени лада, мелод</w:t>
      </w:r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>ию;</w:t>
      </w:r>
    </w:p>
    <w:p w:rsidR="00296D66" w:rsidRPr="00296D66" w:rsidRDefault="00296D66" w:rsidP="00296D66">
      <w:pPr>
        <w:pStyle w:val="a3"/>
        <w:numPr>
          <w:ilvl w:val="0"/>
          <w:numId w:val="27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на слух, воспроизводить на форте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пиано, грамотно записывать фраг</w:t>
      </w:r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менты музыкальных произведений;</w:t>
      </w:r>
    </w:p>
    <w:p w:rsidR="00296D66" w:rsidRDefault="00296D66" w:rsidP="00296D66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корректировать интонационные и ритмические ошибки;</w:t>
      </w:r>
    </w:p>
    <w:p w:rsidR="00296D66" w:rsidRPr="00296D66" w:rsidRDefault="00296D66" w:rsidP="00296D66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сольфеджировать</w:t>
      </w:r>
      <w:proofErr w:type="spellEnd"/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листа "a </w:t>
      </w:r>
      <w:proofErr w:type="spellStart"/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>capella</w:t>
      </w:r>
      <w:proofErr w:type="spellEnd"/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>" и с аккомпанементом;</w:t>
      </w:r>
    </w:p>
    <w:p w:rsidR="00296D66" w:rsidRPr="00296D66" w:rsidRDefault="00296D66" w:rsidP="00296D66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транспонировать, подбирать аккомпанемент по слуху;</w:t>
      </w:r>
    </w:p>
    <w:p w:rsidR="00296D66" w:rsidRPr="00296D66" w:rsidRDefault="00296D66" w:rsidP="00296D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296D66" w:rsidRPr="00296D66" w:rsidRDefault="00296D66" w:rsidP="00296D66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настройки по камертону;</w:t>
      </w:r>
    </w:p>
    <w:p w:rsidR="00296D66" w:rsidRPr="00296D66" w:rsidRDefault="00296D66" w:rsidP="00296D66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музыкального синтаксиса;</w:t>
      </w:r>
    </w:p>
    <w:p w:rsidR="00296D66" w:rsidRPr="00296D66" w:rsidRDefault="00296D66" w:rsidP="00296D66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дирижерские схемы тактировани</w:t>
      </w:r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простых и сложных размерах.</w:t>
      </w:r>
    </w:p>
    <w:p w:rsidR="00296D66" w:rsidRPr="00296D66" w:rsidRDefault="00296D66" w:rsidP="00296D6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дисциплины должно быть ориентировано на подготовку студентов к освоению профессиональных модулей ППССЗ по специальности 53.02.01 Сольфеджио и овладению профессиональными компетенциями:</w:t>
      </w:r>
    </w:p>
    <w:p w:rsidR="00296D66" w:rsidRPr="00296D66" w:rsidRDefault="00296D66" w:rsidP="00296D6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</w:t>
      </w:r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цели и задачи музыкальных занятий и музыкальный досуг в дошкольных образовательных организациях, планировать их.</w:t>
      </w:r>
    </w:p>
    <w:p w:rsidR="00296D66" w:rsidRPr="00296D66" w:rsidRDefault="00296D66" w:rsidP="00296D6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</w:t>
      </w:r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и проводить музыкальные занятия и музыкальный досуг в дошкольных образовательных организациях.</w:t>
      </w:r>
    </w:p>
    <w:p w:rsidR="00296D66" w:rsidRPr="00296D66" w:rsidRDefault="00296D66" w:rsidP="00296D6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1.3.</w:t>
      </w:r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Определять и оценивать результаты обучения музыке и музыкального </w:t>
      </w:r>
      <w:proofErr w:type="gramStart"/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об-</w:t>
      </w:r>
      <w:proofErr w:type="spellStart"/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</w:t>
      </w:r>
      <w:proofErr w:type="spellEnd"/>
      <w:proofErr w:type="gramEnd"/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</w:t>
      </w:r>
    </w:p>
    <w:p w:rsidR="00296D66" w:rsidRPr="00296D66" w:rsidRDefault="00296D66" w:rsidP="00296D6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>П.К. 1.4.</w:t>
      </w:r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Анализировать музыкальные занятия и досуговые мероприятия.</w:t>
      </w:r>
    </w:p>
    <w:p w:rsidR="00296D66" w:rsidRPr="00296D66" w:rsidRDefault="00296D66" w:rsidP="00296D6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>П.К. 2.1.</w:t>
      </w:r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Определять цели, задачи уроков музыки и внеурочные музыкальные </w:t>
      </w:r>
      <w:proofErr w:type="spellStart"/>
      <w:proofErr w:type="gramStart"/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</w:t>
      </w:r>
      <w:proofErr w:type="spellEnd"/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-приятия</w:t>
      </w:r>
      <w:proofErr w:type="gramEnd"/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планировать их.</w:t>
      </w:r>
    </w:p>
    <w:p w:rsidR="00296D66" w:rsidRPr="00296D66" w:rsidRDefault="00296D66" w:rsidP="00296D6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>П.К. 2.2.</w:t>
      </w:r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и проводить уроки музыки.</w:t>
      </w:r>
    </w:p>
    <w:p w:rsidR="00296D66" w:rsidRPr="00296D66" w:rsidRDefault="00296D66" w:rsidP="00296D6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>П.К. 2.3.</w:t>
      </w:r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Организовывать и проводить уроки внеурочные музыкальные </w:t>
      </w:r>
      <w:proofErr w:type="spellStart"/>
      <w:proofErr w:type="gramStart"/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мероприя-тия</w:t>
      </w:r>
      <w:proofErr w:type="spellEnd"/>
      <w:proofErr w:type="gramEnd"/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общеобразовательной организации.</w:t>
      </w:r>
    </w:p>
    <w:p w:rsidR="00296D66" w:rsidRPr="00296D66" w:rsidRDefault="00296D66" w:rsidP="00296D6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П.К. 2.5.</w:t>
      </w:r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Определять и оценивать результаты обучения музыке и музыкального </w:t>
      </w:r>
      <w:proofErr w:type="gramStart"/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об-</w:t>
      </w:r>
      <w:proofErr w:type="spellStart"/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</w:t>
      </w:r>
      <w:proofErr w:type="spellEnd"/>
      <w:proofErr w:type="gramEnd"/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296D66" w:rsidRPr="00296D66" w:rsidRDefault="00296D66" w:rsidP="00296D6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>П.К. 3.1.</w:t>
      </w:r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Исполнять произведения педагогического репертуара вокального, </w:t>
      </w:r>
      <w:proofErr w:type="spellStart"/>
      <w:proofErr w:type="gramStart"/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хорово-го</w:t>
      </w:r>
      <w:proofErr w:type="spellEnd"/>
      <w:proofErr w:type="gramEnd"/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инструментального жанров.</w:t>
      </w:r>
    </w:p>
    <w:p w:rsidR="00296D66" w:rsidRPr="00296D66" w:rsidRDefault="00296D66" w:rsidP="00296D6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>П.К. 3.2.</w:t>
      </w:r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Управлять с использованием дирижерс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навыков детским хоровым кол</w:t>
      </w:r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лективом.</w:t>
      </w:r>
    </w:p>
    <w:p w:rsidR="00296D66" w:rsidRPr="00296D66" w:rsidRDefault="00296D66" w:rsidP="00296D6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>П.К. 3.3.</w:t>
      </w:r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Аккомпанировать  детскому</w:t>
      </w:r>
      <w:proofErr w:type="gramEnd"/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составу исполнителей.</w:t>
      </w:r>
    </w:p>
    <w:p w:rsidR="00296D66" w:rsidRPr="00296D66" w:rsidRDefault="00296D66" w:rsidP="00296D6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>П.К. 3.4.</w:t>
      </w:r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Аранжировать произведения педагогического репертуара разных жанров с учетом исполнительских возможностей обучающихся.</w:t>
      </w:r>
    </w:p>
    <w:p w:rsidR="00296D66" w:rsidRPr="00296D66" w:rsidRDefault="00296D66" w:rsidP="00296D6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освоения дисциплины у студентов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формировать общие компе</w:t>
      </w:r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тенции:</w:t>
      </w:r>
    </w:p>
    <w:p w:rsidR="00296D66" w:rsidRPr="00296D66" w:rsidRDefault="00296D66" w:rsidP="00296D6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Наименование результата обучения</w:t>
      </w:r>
    </w:p>
    <w:p w:rsidR="00296D66" w:rsidRPr="00296D66" w:rsidRDefault="00296D66" w:rsidP="00296D6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сущность и социальную значимость своей будущей профессии, проявлять к ней устойчивый интерес</w:t>
      </w:r>
    </w:p>
    <w:p w:rsidR="00296D66" w:rsidRPr="00296D66" w:rsidRDefault="00296D66" w:rsidP="00296D6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</w:t>
      </w:r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поиск и использование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информации, необходимой для по</w:t>
      </w:r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становки и решения профессиональных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задач, профессионального и лич</w:t>
      </w:r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ностного развития. </w:t>
      </w:r>
    </w:p>
    <w:p w:rsidR="00296D66" w:rsidRDefault="00296D66" w:rsidP="00296D6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</w:t>
      </w:r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 определять задачи профессионально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 личностного развития, зани</w:t>
      </w:r>
      <w:r w:rsidRP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маться самообразованием, осознанно планировать повышение квалификации.</w:t>
      </w:r>
    </w:p>
    <w:p w:rsidR="005F4EE5" w:rsidRPr="0044297D" w:rsidRDefault="005F4EE5" w:rsidP="00296D66">
      <w:pPr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>278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>185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296D66"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  <w:r w:rsid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994A3A">
        <w:rPr>
          <w:rFonts w:ascii="Times New Roman" w:eastAsia="Calibri" w:hAnsi="Times New Roman" w:cs="Times New Roman"/>
          <w:sz w:val="24"/>
          <w:szCs w:val="24"/>
        </w:rPr>
        <w:t>дифференцированного зачета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296D66" w:rsidRPr="00296D66" w:rsidRDefault="00296D66" w:rsidP="0029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D66">
        <w:rPr>
          <w:rFonts w:ascii="Times New Roman" w:hAnsi="Times New Roman" w:cs="Times New Roman"/>
          <w:bCs/>
          <w:sz w:val="24"/>
          <w:szCs w:val="24"/>
        </w:rPr>
        <w:t xml:space="preserve">Раздел 1. Лад, тональность, работа с камертоном </w:t>
      </w:r>
    </w:p>
    <w:p w:rsidR="00296D66" w:rsidRPr="00296D66" w:rsidRDefault="00296D66" w:rsidP="0029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D66">
        <w:rPr>
          <w:rFonts w:ascii="Times New Roman" w:hAnsi="Times New Roman" w:cs="Times New Roman"/>
          <w:bCs/>
          <w:sz w:val="24"/>
          <w:szCs w:val="24"/>
        </w:rPr>
        <w:t>Тема 1.1 Диатоника. Мажор. Минор.  Звукоряд. Ступени</w:t>
      </w:r>
    </w:p>
    <w:p w:rsidR="00296D66" w:rsidRDefault="00296D66" w:rsidP="0029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Тема 1.2 Простые размеры</w:t>
      </w:r>
    </w:p>
    <w:p w:rsidR="00296D66" w:rsidRPr="00296D66" w:rsidRDefault="00296D66" w:rsidP="0029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D66">
        <w:rPr>
          <w:rFonts w:ascii="Times New Roman" w:hAnsi="Times New Roman" w:cs="Times New Roman"/>
          <w:bCs/>
          <w:sz w:val="24"/>
          <w:szCs w:val="24"/>
        </w:rPr>
        <w:t>Тема 1.3 Сложные размеры</w:t>
      </w:r>
    </w:p>
    <w:p w:rsidR="00296D66" w:rsidRPr="00296D66" w:rsidRDefault="00296D66" w:rsidP="0029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D66">
        <w:rPr>
          <w:rFonts w:ascii="Times New Roman" w:hAnsi="Times New Roman" w:cs="Times New Roman"/>
          <w:bCs/>
          <w:sz w:val="24"/>
          <w:szCs w:val="24"/>
        </w:rPr>
        <w:t xml:space="preserve">Тема 1.4. </w:t>
      </w:r>
      <w:proofErr w:type="spellStart"/>
      <w:r w:rsidRPr="00296D66">
        <w:rPr>
          <w:rFonts w:ascii="Times New Roman" w:hAnsi="Times New Roman" w:cs="Times New Roman"/>
          <w:bCs/>
          <w:sz w:val="24"/>
          <w:szCs w:val="24"/>
        </w:rPr>
        <w:t>Секвенцирование</w:t>
      </w:r>
      <w:proofErr w:type="spellEnd"/>
      <w:r w:rsidRPr="00296D66">
        <w:rPr>
          <w:rFonts w:ascii="Times New Roman" w:hAnsi="Times New Roman" w:cs="Times New Roman"/>
          <w:bCs/>
          <w:sz w:val="24"/>
          <w:szCs w:val="24"/>
        </w:rPr>
        <w:t>: диатоническое и хроматическое.</w:t>
      </w:r>
    </w:p>
    <w:p w:rsidR="00296D66" w:rsidRDefault="00296D66" w:rsidP="0029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D66">
        <w:rPr>
          <w:rFonts w:ascii="Times New Roman" w:hAnsi="Times New Roman" w:cs="Times New Roman"/>
          <w:bCs/>
          <w:sz w:val="24"/>
          <w:szCs w:val="24"/>
        </w:rPr>
        <w:t>Ра</w:t>
      </w:r>
      <w:r>
        <w:rPr>
          <w:rFonts w:ascii="Times New Roman" w:hAnsi="Times New Roman" w:cs="Times New Roman"/>
          <w:bCs/>
          <w:sz w:val="24"/>
          <w:szCs w:val="24"/>
        </w:rPr>
        <w:t>здел 2. Диатонические интервалы</w:t>
      </w:r>
    </w:p>
    <w:p w:rsidR="00296D66" w:rsidRPr="00296D66" w:rsidRDefault="00296D66" w:rsidP="0029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D66">
        <w:rPr>
          <w:rFonts w:ascii="Times New Roman" w:hAnsi="Times New Roman" w:cs="Times New Roman"/>
          <w:bCs/>
          <w:sz w:val="24"/>
          <w:szCs w:val="24"/>
        </w:rPr>
        <w:t>Тема 2.1. Интонирование диатонических интервалов</w:t>
      </w:r>
    </w:p>
    <w:p w:rsidR="00296D66" w:rsidRPr="00296D66" w:rsidRDefault="00296D66" w:rsidP="0029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96D66">
        <w:rPr>
          <w:rFonts w:ascii="Times New Roman" w:hAnsi="Times New Roman" w:cs="Times New Roman"/>
          <w:bCs/>
          <w:sz w:val="24"/>
          <w:szCs w:val="24"/>
        </w:rPr>
        <w:t>Раздел</w:t>
      </w:r>
      <w:proofErr w:type="gramEnd"/>
      <w:r w:rsidRPr="00296D66">
        <w:rPr>
          <w:rFonts w:ascii="Times New Roman" w:hAnsi="Times New Roman" w:cs="Times New Roman"/>
          <w:bCs/>
          <w:sz w:val="24"/>
          <w:szCs w:val="24"/>
        </w:rPr>
        <w:t xml:space="preserve"> 3. Аккорды: интонирование, слуховой анализ. </w:t>
      </w:r>
    </w:p>
    <w:p w:rsidR="00296D66" w:rsidRPr="00296D66" w:rsidRDefault="00296D66" w:rsidP="0029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D66">
        <w:rPr>
          <w:rFonts w:ascii="Times New Roman" w:hAnsi="Times New Roman" w:cs="Times New Roman"/>
          <w:bCs/>
          <w:sz w:val="24"/>
          <w:szCs w:val="24"/>
        </w:rPr>
        <w:t>Тема 3.1. Трезвучия и их обращения в тональности.</w:t>
      </w:r>
    </w:p>
    <w:p w:rsidR="00296D66" w:rsidRPr="00296D66" w:rsidRDefault="00296D66" w:rsidP="0029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D66">
        <w:rPr>
          <w:rFonts w:ascii="Times New Roman" w:hAnsi="Times New Roman" w:cs="Times New Roman"/>
          <w:bCs/>
          <w:sz w:val="24"/>
          <w:szCs w:val="24"/>
        </w:rPr>
        <w:t>Раздел 4. Характерные интервалы (тритоны).</w:t>
      </w:r>
    </w:p>
    <w:p w:rsidR="00296D66" w:rsidRPr="00296D66" w:rsidRDefault="00296D66" w:rsidP="0029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D66">
        <w:rPr>
          <w:rFonts w:ascii="Times New Roman" w:hAnsi="Times New Roman" w:cs="Times New Roman"/>
          <w:bCs/>
          <w:sz w:val="24"/>
          <w:szCs w:val="24"/>
        </w:rPr>
        <w:t>Тема 4.1 Интонирование в тональностях до четырех знаков</w:t>
      </w:r>
    </w:p>
    <w:p w:rsidR="00296D66" w:rsidRPr="00296D66" w:rsidRDefault="00296D66" w:rsidP="0029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D66">
        <w:rPr>
          <w:rFonts w:ascii="Times New Roman" w:hAnsi="Times New Roman" w:cs="Times New Roman"/>
          <w:bCs/>
          <w:sz w:val="24"/>
          <w:szCs w:val="24"/>
        </w:rPr>
        <w:t>Тема 4.2. Характерные интервалы (тритоны)</w:t>
      </w:r>
    </w:p>
    <w:p w:rsidR="00296D66" w:rsidRPr="00296D66" w:rsidRDefault="00296D66" w:rsidP="0029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D66">
        <w:rPr>
          <w:rFonts w:ascii="Times New Roman" w:hAnsi="Times New Roman" w:cs="Times New Roman"/>
          <w:bCs/>
          <w:sz w:val="24"/>
          <w:szCs w:val="24"/>
        </w:rPr>
        <w:t xml:space="preserve">Тема 4.3. </w:t>
      </w:r>
      <w:proofErr w:type="spellStart"/>
      <w:r w:rsidRPr="00296D66">
        <w:rPr>
          <w:rFonts w:ascii="Times New Roman" w:hAnsi="Times New Roman" w:cs="Times New Roman"/>
          <w:bCs/>
          <w:sz w:val="24"/>
          <w:szCs w:val="24"/>
        </w:rPr>
        <w:t>Доминантсептаккорд</w:t>
      </w:r>
      <w:proofErr w:type="spellEnd"/>
      <w:r w:rsidRPr="00296D66">
        <w:rPr>
          <w:rFonts w:ascii="Times New Roman" w:hAnsi="Times New Roman" w:cs="Times New Roman"/>
          <w:bCs/>
          <w:sz w:val="24"/>
          <w:szCs w:val="24"/>
        </w:rPr>
        <w:t xml:space="preserve"> и его обращения в тональности и от звука.</w:t>
      </w:r>
    </w:p>
    <w:p w:rsidR="00296D66" w:rsidRPr="00296D66" w:rsidRDefault="00296D66" w:rsidP="0029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D66">
        <w:rPr>
          <w:rFonts w:ascii="Times New Roman" w:hAnsi="Times New Roman" w:cs="Times New Roman"/>
          <w:bCs/>
          <w:sz w:val="24"/>
          <w:szCs w:val="24"/>
        </w:rPr>
        <w:t>Тема 4.4. Вводные септаккорды в тональности и от звука.</w:t>
      </w:r>
    </w:p>
    <w:p w:rsidR="00296D66" w:rsidRPr="00296D66" w:rsidRDefault="00296D66" w:rsidP="0029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D66">
        <w:rPr>
          <w:rFonts w:ascii="Times New Roman" w:hAnsi="Times New Roman" w:cs="Times New Roman"/>
          <w:bCs/>
          <w:sz w:val="24"/>
          <w:szCs w:val="24"/>
        </w:rPr>
        <w:t>Раздел 5. Характерные интервалы</w:t>
      </w:r>
    </w:p>
    <w:p w:rsidR="00296D66" w:rsidRPr="00296D66" w:rsidRDefault="00296D66" w:rsidP="0029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D66">
        <w:rPr>
          <w:rFonts w:ascii="Times New Roman" w:hAnsi="Times New Roman" w:cs="Times New Roman"/>
          <w:bCs/>
          <w:sz w:val="24"/>
          <w:szCs w:val="24"/>
        </w:rPr>
        <w:lastRenderedPageBreak/>
        <w:t>Тема 5.1. Интонирование в тональностях до четырех знаков</w:t>
      </w:r>
    </w:p>
    <w:p w:rsidR="00296D66" w:rsidRPr="00296D66" w:rsidRDefault="00296D66" w:rsidP="0029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D66">
        <w:rPr>
          <w:rFonts w:ascii="Times New Roman" w:hAnsi="Times New Roman" w:cs="Times New Roman"/>
          <w:bCs/>
          <w:sz w:val="24"/>
          <w:szCs w:val="24"/>
        </w:rPr>
        <w:t>Тема 5.2. Характерные интервалы</w:t>
      </w:r>
    </w:p>
    <w:p w:rsidR="00296D66" w:rsidRDefault="00296D66" w:rsidP="0029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D66">
        <w:rPr>
          <w:rFonts w:ascii="Times New Roman" w:hAnsi="Times New Roman" w:cs="Times New Roman"/>
          <w:bCs/>
          <w:sz w:val="24"/>
          <w:szCs w:val="24"/>
        </w:rPr>
        <w:t>Тема 5.3.</w:t>
      </w:r>
      <w:r>
        <w:rPr>
          <w:rFonts w:ascii="Times New Roman" w:hAnsi="Times New Roman" w:cs="Times New Roman"/>
          <w:bCs/>
          <w:sz w:val="24"/>
          <w:szCs w:val="24"/>
        </w:rPr>
        <w:t xml:space="preserve"> Виды трезвучий и их обращений</w:t>
      </w:r>
    </w:p>
    <w:p w:rsidR="00296D66" w:rsidRPr="00296D66" w:rsidRDefault="00296D66" w:rsidP="0029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D66">
        <w:rPr>
          <w:rFonts w:ascii="Times New Roman" w:hAnsi="Times New Roman" w:cs="Times New Roman"/>
          <w:bCs/>
          <w:sz w:val="24"/>
          <w:szCs w:val="24"/>
        </w:rPr>
        <w:t>Тема 5.4. Аккордовые последовательности с Д7</w:t>
      </w:r>
    </w:p>
    <w:p w:rsidR="00296D66" w:rsidRPr="00296D66" w:rsidRDefault="00296D66" w:rsidP="0029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6.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Септаккорд  </w:t>
      </w:r>
      <w:r w:rsidRPr="00296D66">
        <w:rPr>
          <w:rFonts w:ascii="Times New Roman" w:hAnsi="Times New Roman" w:cs="Times New Roman"/>
          <w:bCs/>
          <w:sz w:val="24"/>
          <w:szCs w:val="24"/>
        </w:rPr>
        <w:t>второй</w:t>
      </w:r>
      <w:proofErr w:type="gramEnd"/>
      <w:r w:rsidRPr="00296D66">
        <w:rPr>
          <w:rFonts w:ascii="Times New Roman" w:hAnsi="Times New Roman" w:cs="Times New Roman"/>
          <w:bCs/>
          <w:sz w:val="24"/>
          <w:szCs w:val="24"/>
        </w:rPr>
        <w:t xml:space="preserve"> ступени</w:t>
      </w:r>
    </w:p>
    <w:p w:rsidR="00296D66" w:rsidRPr="00296D66" w:rsidRDefault="00296D66" w:rsidP="0029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D66">
        <w:rPr>
          <w:rFonts w:ascii="Times New Roman" w:hAnsi="Times New Roman" w:cs="Times New Roman"/>
          <w:bCs/>
          <w:sz w:val="24"/>
          <w:szCs w:val="24"/>
        </w:rPr>
        <w:t>Тема 6.1. Интонирование в тональностях до шести знаков</w:t>
      </w:r>
    </w:p>
    <w:p w:rsidR="00296D66" w:rsidRPr="00296D66" w:rsidRDefault="00296D66" w:rsidP="0029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D66">
        <w:rPr>
          <w:rFonts w:ascii="Times New Roman" w:hAnsi="Times New Roman" w:cs="Times New Roman"/>
          <w:bCs/>
          <w:sz w:val="24"/>
          <w:szCs w:val="24"/>
        </w:rPr>
        <w:t xml:space="preserve">Тема 6.2. Интонирование и определение на слух интервалов и аккордов </w:t>
      </w:r>
    </w:p>
    <w:p w:rsidR="00296D66" w:rsidRPr="00296D66" w:rsidRDefault="00296D66" w:rsidP="0029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D66">
        <w:rPr>
          <w:rFonts w:ascii="Times New Roman" w:hAnsi="Times New Roman" w:cs="Times New Roman"/>
          <w:bCs/>
          <w:sz w:val="24"/>
          <w:szCs w:val="24"/>
        </w:rPr>
        <w:t>Тема 6.3 Септаккорд II ступени в тональности и от звука.</w:t>
      </w:r>
    </w:p>
    <w:p w:rsidR="00296D66" w:rsidRPr="00296D66" w:rsidRDefault="00296D66" w:rsidP="0029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D66">
        <w:rPr>
          <w:rFonts w:ascii="Times New Roman" w:hAnsi="Times New Roman" w:cs="Times New Roman"/>
          <w:bCs/>
          <w:sz w:val="24"/>
          <w:szCs w:val="24"/>
        </w:rPr>
        <w:t>Раздел 7. Хроматическая гамма</w:t>
      </w:r>
    </w:p>
    <w:p w:rsidR="00296D66" w:rsidRDefault="00296D66" w:rsidP="0029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D66">
        <w:rPr>
          <w:rFonts w:ascii="Times New Roman" w:hAnsi="Times New Roman" w:cs="Times New Roman"/>
          <w:bCs/>
          <w:sz w:val="24"/>
          <w:szCs w:val="24"/>
        </w:rPr>
        <w:t>Тема 7.1. Интонирование в тональностях до шести знаков</w:t>
      </w:r>
    </w:p>
    <w:p w:rsidR="00296D66" w:rsidRPr="00296D66" w:rsidRDefault="00296D66" w:rsidP="0029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D66">
        <w:rPr>
          <w:rFonts w:ascii="Times New Roman" w:hAnsi="Times New Roman" w:cs="Times New Roman"/>
          <w:bCs/>
          <w:sz w:val="24"/>
          <w:szCs w:val="24"/>
        </w:rPr>
        <w:t>Тема 7.2. Интонирование хроматических мажорных и минорных гамм</w:t>
      </w:r>
    </w:p>
    <w:p w:rsidR="00296D66" w:rsidRPr="00296D66" w:rsidRDefault="00296D66" w:rsidP="0029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D66">
        <w:rPr>
          <w:rFonts w:ascii="Times New Roman" w:hAnsi="Times New Roman" w:cs="Times New Roman"/>
          <w:bCs/>
          <w:sz w:val="24"/>
          <w:szCs w:val="24"/>
        </w:rPr>
        <w:t xml:space="preserve">Раздел 8. </w:t>
      </w:r>
      <w:proofErr w:type="spellStart"/>
      <w:r w:rsidRPr="00296D66">
        <w:rPr>
          <w:rFonts w:ascii="Times New Roman" w:hAnsi="Times New Roman" w:cs="Times New Roman"/>
          <w:bCs/>
          <w:sz w:val="24"/>
          <w:szCs w:val="24"/>
        </w:rPr>
        <w:t>Сольфеджирование</w:t>
      </w:r>
      <w:proofErr w:type="spellEnd"/>
      <w:r w:rsidRPr="00296D66">
        <w:rPr>
          <w:rFonts w:ascii="Times New Roman" w:hAnsi="Times New Roman" w:cs="Times New Roman"/>
          <w:bCs/>
          <w:sz w:val="24"/>
          <w:szCs w:val="24"/>
        </w:rPr>
        <w:t xml:space="preserve"> песен дошкольного, школьного репертуара с сопровождением</w:t>
      </w:r>
    </w:p>
    <w:p w:rsidR="00296D66" w:rsidRPr="00296D66" w:rsidRDefault="00296D66" w:rsidP="0029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D66">
        <w:rPr>
          <w:rFonts w:ascii="Times New Roman" w:hAnsi="Times New Roman" w:cs="Times New Roman"/>
          <w:bCs/>
          <w:sz w:val="24"/>
          <w:szCs w:val="24"/>
        </w:rPr>
        <w:t>Тема 8.1. Чтение с листа несложных детских песен с аккомпанементом.</w:t>
      </w:r>
    </w:p>
    <w:p w:rsidR="00296D66" w:rsidRPr="00296D66" w:rsidRDefault="00296D66" w:rsidP="0029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D66">
        <w:rPr>
          <w:rFonts w:ascii="Times New Roman" w:hAnsi="Times New Roman" w:cs="Times New Roman"/>
          <w:bCs/>
          <w:sz w:val="24"/>
          <w:szCs w:val="24"/>
        </w:rPr>
        <w:t>Тема 8.2. Транспонирование мелодий знакомых песен по слуху на фортепиано.</w:t>
      </w: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 w15:restartNumberingAfterBreak="0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 w15:restartNumberingAfterBreak="0">
    <w:nsid w:val="00130EE0"/>
    <w:multiLevelType w:val="hybridMultilevel"/>
    <w:tmpl w:val="90D6F0B6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F55C8"/>
    <w:multiLevelType w:val="hybridMultilevel"/>
    <w:tmpl w:val="7CCE68A0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05D3A"/>
    <w:multiLevelType w:val="hybridMultilevel"/>
    <w:tmpl w:val="976C8150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9769B9"/>
    <w:multiLevelType w:val="hybridMultilevel"/>
    <w:tmpl w:val="615A4F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12D692E"/>
    <w:multiLevelType w:val="hybridMultilevel"/>
    <w:tmpl w:val="CD62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5173AC"/>
    <w:multiLevelType w:val="hybridMultilevel"/>
    <w:tmpl w:val="A69A10EE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12" w15:restartNumberingAfterBreak="0">
    <w:nsid w:val="41D36E10"/>
    <w:multiLevelType w:val="hybridMultilevel"/>
    <w:tmpl w:val="6CC0757A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C18D8"/>
    <w:multiLevelType w:val="hybridMultilevel"/>
    <w:tmpl w:val="9158669C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B483CEA"/>
    <w:multiLevelType w:val="hybridMultilevel"/>
    <w:tmpl w:val="8AAA342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0D84F78"/>
    <w:multiLevelType w:val="hybridMultilevel"/>
    <w:tmpl w:val="E752C548"/>
    <w:lvl w:ilvl="0" w:tplc="29E0C9C0">
      <w:start w:val="1"/>
      <w:numFmt w:val="bullet"/>
      <w:lvlText w:val="-"/>
      <w:lvlJc w:val="left"/>
      <w:pPr>
        <w:ind w:left="1428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2DA5429"/>
    <w:multiLevelType w:val="hybridMultilevel"/>
    <w:tmpl w:val="C0AE4582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A585E82"/>
    <w:multiLevelType w:val="hybridMultilevel"/>
    <w:tmpl w:val="DDDE2560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355A2"/>
    <w:multiLevelType w:val="hybridMultilevel"/>
    <w:tmpl w:val="EEBA0562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25" w15:restartNumberingAfterBreak="0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8"/>
  </w:num>
  <w:num w:numId="4">
    <w:abstractNumId w:val="10"/>
  </w:num>
  <w:num w:numId="5">
    <w:abstractNumId w:val="17"/>
  </w:num>
  <w:num w:numId="6">
    <w:abstractNumId w:val="3"/>
  </w:num>
  <w:num w:numId="7">
    <w:abstractNumId w:val="1"/>
  </w:num>
  <w:num w:numId="8">
    <w:abstractNumId w:val="0"/>
  </w:num>
  <w:num w:numId="9">
    <w:abstractNumId w:val="18"/>
  </w:num>
  <w:num w:numId="10">
    <w:abstractNumId w:val="14"/>
  </w:num>
  <w:num w:numId="11">
    <w:abstractNumId w:val="26"/>
  </w:num>
  <w:num w:numId="12">
    <w:abstractNumId w:val="23"/>
  </w:num>
  <w:num w:numId="13">
    <w:abstractNumId w:val="25"/>
  </w:num>
  <w:num w:numId="14">
    <w:abstractNumId w:val="13"/>
  </w:num>
  <w:num w:numId="15">
    <w:abstractNumId w:val="16"/>
  </w:num>
  <w:num w:numId="16">
    <w:abstractNumId w:val="15"/>
  </w:num>
  <w:num w:numId="17">
    <w:abstractNumId w:val="21"/>
  </w:num>
  <w:num w:numId="18">
    <w:abstractNumId w:val="4"/>
  </w:num>
  <w:num w:numId="19">
    <w:abstractNumId w:val="24"/>
  </w:num>
  <w:num w:numId="20">
    <w:abstractNumId w:val="11"/>
  </w:num>
  <w:num w:numId="21">
    <w:abstractNumId w:val="5"/>
  </w:num>
  <w:num w:numId="22">
    <w:abstractNumId w:val="9"/>
  </w:num>
  <w:num w:numId="23">
    <w:abstractNumId w:val="7"/>
  </w:num>
  <w:num w:numId="24">
    <w:abstractNumId w:val="22"/>
  </w:num>
  <w:num w:numId="25">
    <w:abstractNumId w:val="2"/>
  </w:num>
  <w:num w:numId="26">
    <w:abstractNumId w:val="1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1A1C85"/>
    <w:rsid w:val="00220A4B"/>
    <w:rsid w:val="00296D66"/>
    <w:rsid w:val="003B497A"/>
    <w:rsid w:val="003F3886"/>
    <w:rsid w:val="00434994"/>
    <w:rsid w:val="0044297D"/>
    <w:rsid w:val="00465F86"/>
    <w:rsid w:val="004B7DB5"/>
    <w:rsid w:val="00503B31"/>
    <w:rsid w:val="00513AA5"/>
    <w:rsid w:val="005F4EE5"/>
    <w:rsid w:val="007C14A5"/>
    <w:rsid w:val="007C4365"/>
    <w:rsid w:val="0081678B"/>
    <w:rsid w:val="008B11EB"/>
    <w:rsid w:val="008F3628"/>
    <w:rsid w:val="00911B19"/>
    <w:rsid w:val="0094398E"/>
    <w:rsid w:val="00994A3A"/>
    <w:rsid w:val="00A529EB"/>
    <w:rsid w:val="00B212A9"/>
    <w:rsid w:val="00CA3E73"/>
    <w:rsid w:val="00D021DD"/>
    <w:rsid w:val="00D86F0F"/>
    <w:rsid w:val="00E31023"/>
    <w:rsid w:val="00E94914"/>
    <w:rsid w:val="00EF28B0"/>
    <w:rsid w:val="00F468B8"/>
    <w:rsid w:val="00F937E1"/>
    <w:rsid w:val="00FC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860B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A52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Висячий отступ"/>
    <w:rsid w:val="00A529EB"/>
    <w:pPr>
      <w:tabs>
        <w:tab w:val="left" w:pos="240"/>
      </w:tabs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A529E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RePack by Diakov</cp:lastModifiedBy>
  <cp:revision>32</cp:revision>
  <dcterms:created xsi:type="dcterms:W3CDTF">2021-05-27T10:22:00Z</dcterms:created>
  <dcterms:modified xsi:type="dcterms:W3CDTF">2021-05-30T09:29:00Z</dcterms:modified>
</cp:coreProperties>
</file>