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D96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DA75E5" w:rsidRDefault="00DA75E5" w:rsidP="00DA75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E5">
        <w:rPr>
          <w:rFonts w:ascii="Times New Roman" w:hAnsi="Times New Roman" w:cs="Times New Roman"/>
          <w:b/>
          <w:sz w:val="24"/>
          <w:szCs w:val="24"/>
        </w:rPr>
        <w:t>ПМ 04 МЕТОДИЧЕСКОЕ ОБЕСПЕЧЕНИЕ ОБРАЗОВАТЕЛЬНОГО ПРОЦЕССА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D96C69" w:rsidRDefault="00D96C69" w:rsidP="00A12A42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A1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E5" w:rsidRDefault="00DA75E5" w:rsidP="00DA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E5">
        <w:rPr>
          <w:rFonts w:ascii="Times New Roman" w:hAnsi="Times New Roman" w:cs="Times New Roman"/>
          <w:sz w:val="24"/>
          <w:szCs w:val="24"/>
        </w:rPr>
        <w:t>ПМ 04 Методическое обеспечение образовательного процесса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75E5" w:rsidRPr="00DA75E5" w:rsidRDefault="00DA75E5" w:rsidP="00DA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A75E5" w:rsidRPr="00DA75E5" w:rsidRDefault="00DA75E5" w:rsidP="00DA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DA7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A75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DA75E5" w:rsidRPr="00DA75E5" w:rsidRDefault="00DA75E5" w:rsidP="00DA75E5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учебно-методических комплектов, разработки учебно-методических материалов (рабочих программ, учебно-тематических планов и др.)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</w:t>
      </w:r>
    </w:p>
    <w:p w:rsidR="00DA75E5" w:rsidRPr="00DA75E5" w:rsidRDefault="00DA75E5" w:rsidP="00DA75E5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 в создании предметно - развивающей среды в кабинете;</w:t>
      </w:r>
    </w:p>
    <w:p w:rsidR="00DA75E5" w:rsidRPr="00DA75E5" w:rsidRDefault="00DA75E5" w:rsidP="00DA75E5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DA75E5" w:rsidRPr="00DA75E5" w:rsidRDefault="00DA75E5" w:rsidP="00DA75E5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достижений;</w:t>
      </w:r>
    </w:p>
    <w:p w:rsidR="00DA75E5" w:rsidRPr="00DA75E5" w:rsidRDefault="00DA75E5" w:rsidP="00DA75E5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 и др.;</w:t>
      </w:r>
    </w:p>
    <w:p w:rsidR="00DA75E5" w:rsidRPr="00DA75E5" w:rsidRDefault="00DA75E5" w:rsidP="00DA75E5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деятельности;</w:t>
      </w:r>
    </w:p>
    <w:p w:rsidR="00DA75E5" w:rsidRPr="00DA75E5" w:rsidRDefault="00DA75E5" w:rsidP="00DA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DA7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 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планировать обучение и воспитание младших школьников;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имеющиеся методические разработки;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 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 в кабинете предметно-развивающую среду; 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результаты исследовательской и проектной работы; </w:t>
      </w:r>
    </w:p>
    <w:p w:rsidR="00DA75E5" w:rsidRPr="00DA75E5" w:rsidRDefault="00DA75E5" w:rsidP="00DA75E5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пути самосовершенствования педагогического мастерства;</w:t>
      </w:r>
    </w:p>
    <w:p w:rsidR="00DA75E5" w:rsidRPr="00DA75E5" w:rsidRDefault="00DA75E5" w:rsidP="00DA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деятельности учителя начальных классов;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основы, методику планирования в начальном образовании требования к оформлению соответствующей документации;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в области начального общего образования;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 содержание примерных программ начального общего образования;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основы и содержание вариативных программ начального общего образования; 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DA75E5" w:rsidRPr="00DA75E5" w:rsidRDefault="00DA75E5" w:rsidP="00DA75E5">
      <w:pPr>
        <w:numPr>
          <w:ilvl w:val="0"/>
          <w:numId w:val="4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логику подготовки и требования к устному выступлению, отчету, </w:t>
      </w:r>
      <w:bookmarkStart w:id="0" w:name="OLE_LINK3"/>
      <w:bookmarkStart w:id="1" w:name="OLE_LINK4"/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реферированию, конспектированию;</w:t>
      </w:r>
      <w:bookmarkEnd w:id="0"/>
      <w:bookmarkEnd w:id="1"/>
    </w:p>
    <w:p w:rsid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процесса, в том числе профессиональными (ПК) и общими (ОК) компетенциями:  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учебно-методический комплект, разрабатывать учебно-методические материалы (рабочие программы, учебно-тематические планы и др.) на основе образовательного стандарта и примерных программ с учетом вида образовательного учреждения, особенностей класса / группы и отдельных обучающихся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 и др.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начального образования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6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DA75E5" w:rsidRP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DA75E5" w:rsidRDefault="00DA75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DA7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D96C6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314 часов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209 часов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A75E5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96C69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DA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5CF6" w:rsidRDefault="003E05EA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04.01 Теоретические и прикладные аспекты методической работы учителя начальных классов</w:t>
      </w:r>
    </w:p>
    <w:p w:rsidR="003E05EA" w:rsidRPr="00DE5CF6" w:rsidRDefault="003E05EA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04.02 Информационно-методическое обеспечение образовательного процесса</w:t>
      </w:r>
      <w:bookmarkStart w:id="2" w:name="_GoBack"/>
      <w:bookmarkEnd w:id="2"/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769A"/>
    <w:multiLevelType w:val="hybridMultilevel"/>
    <w:tmpl w:val="18EEA20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6E6894">
      <w:numFmt w:val="bullet"/>
      <w:lvlText w:val="•"/>
      <w:lvlJc w:val="left"/>
      <w:pPr>
        <w:ind w:left="719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26567E5"/>
    <w:multiLevelType w:val="hybridMultilevel"/>
    <w:tmpl w:val="1BB2C41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4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5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54E4A"/>
    <w:multiLevelType w:val="hybridMultilevel"/>
    <w:tmpl w:val="B8226AA8"/>
    <w:lvl w:ilvl="0" w:tplc="4F3AE0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6C43385"/>
    <w:multiLevelType w:val="hybridMultilevel"/>
    <w:tmpl w:val="33021FCC"/>
    <w:lvl w:ilvl="0" w:tplc="E7A8BA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CA546C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5358CA"/>
    <w:multiLevelType w:val="hybridMultilevel"/>
    <w:tmpl w:val="23B06EA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9" w15:restartNumberingAfterBreak="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A7C57"/>
    <w:multiLevelType w:val="hybridMultilevel"/>
    <w:tmpl w:val="C56898C4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68F21CE"/>
    <w:multiLevelType w:val="hybridMultilevel"/>
    <w:tmpl w:val="3CE2291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D9336AA"/>
    <w:multiLevelType w:val="hybridMultilevel"/>
    <w:tmpl w:val="9838204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12"/>
  </w:num>
  <w:num w:numId="5">
    <w:abstractNumId w:val="21"/>
  </w:num>
  <w:num w:numId="6">
    <w:abstractNumId w:val="2"/>
  </w:num>
  <w:num w:numId="7">
    <w:abstractNumId w:val="1"/>
  </w:num>
  <w:num w:numId="8">
    <w:abstractNumId w:val="0"/>
  </w:num>
  <w:num w:numId="9">
    <w:abstractNumId w:val="23"/>
  </w:num>
  <w:num w:numId="10">
    <w:abstractNumId w:val="18"/>
  </w:num>
  <w:num w:numId="11">
    <w:abstractNumId w:val="39"/>
  </w:num>
  <w:num w:numId="12">
    <w:abstractNumId w:val="34"/>
  </w:num>
  <w:num w:numId="13">
    <w:abstractNumId w:val="36"/>
  </w:num>
  <w:num w:numId="14">
    <w:abstractNumId w:val="17"/>
  </w:num>
  <w:num w:numId="15">
    <w:abstractNumId w:val="27"/>
  </w:num>
  <w:num w:numId="16">
    <w:abstractNumId w:val="9"/>
  </w:num>
  <w:num w:numId="17">
    <w:abstractNumId w:val="29"/>
  </w:num>
  <w:num w:numId="18">
    <w:abstractNumId w:val="16"/>
  </w:num>
  <w:num w:numId="19">
    <w:abstractNumId w:val="25"/>
  </w:num>
  <w:num w:numId="20">
    <w:abstractNumId w:val="7"/>
  </w:num>
  <w:num w:numId="21">
    <w:abstractNumId w:val="37"/>
  </w:num>
  <w:num w:numId="22">
    <w:abstractNumId w:val="3"/>
  </w:num>
  <w:num w:numId="23">
    <w:abstractNumId w:val="35"/>
  </w:num>
  <w:num w:numId="24">
    <w:abstractNumId w:val="14"/>
  </w:num>
  <w:num w:numId="25">
    <w:abstractNumId w:val="15"/>
  </w:num>
  <w:num w:numId="26">
    <w:abstractNumId w:val="22"/>
  </w:num>
  <w:num w:numId="27">
    <w:abstractNumId w:val="31"/>
  </w:num>
  <w:num w:numId="28">
    <w:abstractNumId w:val="33"/>
  </w:num>
  <w:num w:numId="29">
    <w:abstractNumId w:val="26"/>
  </w:num>
  <w:num w:numId="30">
    <w:abstractNumId w:val="11"/>
  </w:num>
  <w:num w:numId="31">
    <w:abstractNumId w:val="8"/>
  </w:num>
  <w:num w:numId="32">
    <w:abstractNumId w:val="32"/>
  </w:num>
  <w:num w:numId="33">
    <w:abstractNumId w:val="4"/>
  </w:num>
  <w:num w:numId="34">
    <w:abstractNumId w:val="5"/>
  </w:num>
  <w:num w:numId="35">
    <w:abstractNumId w:val="38"/>
  </w:num>
  <w:num w:numId="36">
    <w:abstractNumId w:val="24"/>
  </w:num>
  <w:num w:numId="37">
    <w:abstractNumId w:val="19"/>
  </w:num>
  <w:num w:numId="38">
    <w:abstractNumId w:val="28"/>
  </w:num>
  <w:num w:numId="39">
    <w:abstractNumId w:val="2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0D039C"/>
    <w:rsid w:val="001E4173"/>
    <w:rsid w:val="00306798"/>
    <w:rsid w:val="003B497A"/>
    <w:rsid w:val="003E05EA"/>
    <w:rsid w:val="00434994"/>
    <w:rsid w:val="0044297D"/>
    <w:rsid w:val="00465F86"/>
    <w:rsid w:val="004948EE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12A42"/>
    <w:rsid w:val="00A6073B"/>
    <w:rsid w:val="00B0235E"/>
    <w:rsid w:val="00B212A9"/>
    <w:rsid w:val="00CA64F3"/>
    <w:rsid w:val="00D021DD"/>
    <w:rsid w:val="00D81FAF"/>
    <w:rsid w:val="00D96C69"/>
    <w:rsid w:val="00DA75E5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56D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1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12A42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12A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39</cp:revision>
  <dcterms:created xsi:type="dcterms:W3CDTF">2021-05-27T10:22:00Z</dcterms:created>
  <dcterms:modified xsi:type="dcterms:W3CDTF">2021-05-30T06:54:00Z</dcterms:modified>
</cp:coreProperties>
</file>