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5414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382705" w:rsidRPr="00E45AD1" w:rsidRDefault="00A3750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07</w:t>
      </w:r>
      <w:r w:rsidR="00E45AD1" w:rsidRPr="00E45A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3750C">
        <w:rPr>
          <w:rFonts w:ascii="Times New Roman" w:hAnsi="Times New Roman" w:cs="Times New Roman"/>
          <w:b/>
          <w:bCs/>
          <w:color w:val="0D0D0D"/>
          <w:sz w:val="24"/>
          <w:szCs w:val="24"/>
        </w:rPr>
        <w:t>ОСНОВЫ СОЦИАЛЬНОЙ МЕДИЦИНЫ</w:t>
      </w:r>
    </w:p>
    <w:p w:rsidR="00503B31" w:rsidRPr="00503B31" w:rsidRDefault="00503B31" w:rsidP="005414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14723C" w:rsidRPr="0014723C">
        <w:rPr>
          <w:rFonts w:ascii="Times New Roman" w:eastAsia="Times New Roman" w:hAnsi="Times New Roman" w:cs="Times New Roman"/>
          <w:sz w:val="24"/>
          <w:szCs w:val="24"/>
          <w:lang w:eastAsia="ru-RU"/>
        </w:rPr>
        <w:t>39.00.00 Социология и социальная работа по специальности 39.02.01 Социальная работа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142B">
        <w:rPr>
          <w:rFonts w:ascii="Times New Roman" w:hAnsi="Times New Roman"/>
          <w:sz w:val="24"/>
          <w:szCs w:val="24"/>
          <w:lang w:eastAsia="ru-RU"/>
        </w:rPr>
        <w:t>П.00 Профессиональный учебный цикл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142B">
        <w:rPr>
          <w:rFonts w:ascii="Times New Roman" w:hAnsi="Times New Roman"/>
          <w:sz w:val="24"/>
          <w:szCs w:val="24"/>
          <w:lang w:eastAsia="ru-RU"/>
        </w:rPr>
        <w:t>ОП.00 Общепрофессиональные дисциплины</w:t>
      </w:r>
    </w:p>
    <w:p w:rsidR="00382705" w:rsidRPr="00382705" w:rsidRDefault="00A3750C" w:rsidP="0038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ОП.07</w:t>
      </w:r>
      <w:r w:rsidR="004C2E49">
        <w:rPr>
          <w:rFonts w:ascii="Times New Roman" w:hAnsi="Times New Roman" w:cs="Times New Roman"/>
          <w:sz w:val="24"/>
          <w:szCs w:val="24"/>
        </w:rPr>
        <w:t xml:space="preserve"> </w:t>
      </w:r>
      <w:r w:rsidRPr="00A3750C">
        <w:rPr>
          <w:rFonts w:ascii="Times New Roman" w:hAnsi="Times New Roman" w:cs="Times New Roman"/>
          <w:sz w:val="24"/>
          <w:szCs w:val="24"/>
        </w:rPr>
        <w:t>Основы социальной медицины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A3750C" w:rsidRPr="00A3750C" w:rsidRDefault="00A3750C" w:rsidP="00A3750C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медико-социальные условия жизни человека, семьи или группы людей, выявлять медико-социальные проблемы;</w:t>
      </w:r>
    </w:p>
    <w:p w:rsidR="00A3750C" w:rsidRPr="00A3750C" w:rsidRDefault="00A3750C" w:rsidP="00A3750C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взаимодействия в структуре отечественной системы здравоохранения и социальной защиты для решения медико-социальных проблем.</w:t>
      </w:r>
    </w:p>
    <w:p w:rsidR="00A3750C" w:rsidRPr="00A3750C" w:rsidRDefault="00A3750C" w:rsidP="00A3750C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A3750C" w:rsidRPr="00A3750C" w:rsidRDefault="00A3750C" w:rsidP="00A3750C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типы и формы социальных объединений, связи и отношений людей в социальных общностях;</w:t>
      </w:r>
    </w:p>
    <w:p w:rsidR="00A3750C" w:rsidRPr="00A3750C" w:rsidRDefault="00A3750C" w:rsidP="00A3750C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категории социальной медицины;</w:t>
      </w:r>
    </w:p>
    <w:p w:rsidR="00A3750C" w:rsidRPr="00A3750C" w:rsidRDefault="00A3750C" w:rsidP="00A3750C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формы медико-социальной помощи населению;</w:t>
      </w:r>
    </w:p>
    <w:p w:rsidR="00A3750C" w:rsidRDefault="00A3750C" w:rsidP="00A3750C">
      <w:p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A37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этапы и особенности социальной работы в медико-социальной сфере</w:t>
      </w: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</w:p>
    <w:p w:rsidR="00A3750C" w:rsidRPr="00A3750C" w:rsidRDefault="00A3750C" w:rsidP="00A375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дисциплины должно быть ориентировано на подготовку студентов к освоению профессиональных модулей ОПОП по специальности </w:t>
      </w:r>
      <w:r w:rsidRPr="00A3750C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>040401 Социальная работа</w:t>
      </w:r>
      <w:r w:rsidRPr="00A3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овладению профессиональными компетенциями: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1606"/>
        <w:gridCol w:w="8033"/>
      </w:tblGrid>
      <w:tr w:rsidR="00A3750C" w:rsidRPr="00A3750C" w:rsidTr="00A3750C">
        <w:trPr>
          <w:jc w:val="center"/>
        </w:trPr>
        <w:tc>
          <w:tcPr>
            <w:tcW w:w="833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4167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Диагностировать ТЖС у лиц пожилого возраста и инвалидов с определением видов необходимой помощи.</w:t>
            </w:r>
          </w:p>
        </w:tc>
      </w:tr>
      <w:tr w:rsidR="00A3750C" w:rsidRPr="00A3750C" w:rsidTr="00A3750C">
        <w:trPr>
          <w:jc w:val="center"/>
        </w:trPr>
        <w:tc>
          <w:tcPr>
            <w:tcW w:w="833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4167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Координировать работу по социально-бытовому обслуживанию клиента.</w:t>
            </w:r>
          </w:p>
        </w:tc>
      </w:tr>
      <w:tr w:rsidR="00A3750C" w:rsidRPr="00A3750C" w:rsidTr="00A3750C">
        <w:trPr>
          <w:jc w:val="center"/>
        </w:trPr>
        <w:tc>
          <w:tcPr>
            <w:tcW w:w="833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4167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Осуществить социальный патронат клиента, в том числе содействовать в оказании медико-социального патронажа.</w:t>
            </w:r>
          </w:p>
        </w:tc>
      </w:tr>
      <w:tr w:rsidR="00A3750C" w:rsidRPr="00A3750C" w:rsidTr="00A3750C">
        <w:trPr>
          <w:jc w:val="center"/>
        </w:trPr>
        <w:tc>
          <w:tcPr>
            <w:tcW w:w="833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</w:tc>
        <w:tc>
          <w:tcPr>
            <w:tcW w:w="4167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Создавать необходимые условия для адаптации  и социальной реабилитации лиц пожилого возраста и инвалидов.</w:t>
            </w:r>
          </w:p>
        </w:tc>
      </w:tr>
      <w:tr w:rsidR="00A3750C" w:rsidRPr="00A3750C" w:rsidTr="00A3750C">
        <w:trPr>
          <w:jc w:val="center"/>
        </w:trPr>
        <w:tc>
          <w:tcPr>
            <w:tcW w:w="833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</w:t>
            </w:r>
          </w:p>
        </w:tc>
        <w:tc>
          <w:tcPr>
            <w:tcW w:w="4167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Проводить профилактику возникновения новых ТЖС у лиц пожилого возраста.</w:t>
            </w:r>
          </w:p>
        </w:tc>
      </w:tr>
      <w:tr w:rsidR="00A3750C" w:rsidRPr="00A3750C" w:rsidTr="00A3750C">
        <w:trPr>
          <w:jc w:val="center"/>
        </w:trPr>
        <w:tc>
          <w:tcPr>
            <w:tcW w:w="833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4167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Диагностировать ТЖС семьи и детей с определением видов необходимой помощи.</w:t>
            </w:r>
          </w:p>
        </w:tc>
      </w:tr>
      <w:tr w:rsidR="00A3750C" w:rsidRPr="00A3750C" w:rsidTr="00A3750C">
        <w:trPr>
          <w:jc w:val="center"/>
        </w:trPr>
        <w:tc>
          <w:tcPr>
            <w:tcW w:w="833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4167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Координировать работу по преобразованию ТЖС в семье и у детей.</w:t>
            </w:r>
          </w:p>
        </w:tc>
      </w:tr>
      <w:tr w:rsidR="00A3750C" w:rsidRPr="00A3750C" w:rsidTr="00A3750C">
        <w:trPr>
          <w:jc w:val="center"/>
        </w:trPr>
        <w:tc>
          <w:tcPr>
            <w:tcW w:w="833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4167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патронат семей и детей, находящихся в ТЖС (сопровождение, опекунство, попечительство, патронаж).</w:t>
            </w:r>
          </w:p>
        </w:tc>
      </w:tr>
      <w:tr w:rsidR="00A3750C" w:rsidRPr="00A3750C" w:rsidTr="00A3750C">
        <w:trPr>
          <w:jc w:val="center"/>
        </w:trPr>
        <w:tc>
          <w:tcPr>
            <w:tcW w:w="833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4167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Создавать необходимые условия для адаптации и социальной реабилитации различных типов семей и детей, находящихся в ТЖС.</w:t>
            </w:r>
          </w:p>
        </w:tc>
      </w:tr>
      <w:tr w:rsidR="00A3750C" w:rsidRPr="00A3750C" w:rsidTr="00A3750C">
        <w:trPr>
          <w:jc w:val="center"/>
        </w:trPr>
        <w:tc>
          <w:tcPr>
            <w:tcW w:w="833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4167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Проводить профилактику возникновения новых ТЖС в различных типах семей и у детей.</w:t>
            </w:r>
          </w:p>
        </w:tc>
      </w:tr>
      <w:tr w:rsidR="00A3750C" w:rsidRPr="00A3750C" w:rsidTr="00A3750C">
        <w:trPr>
          <w:jc w:val="center"/>
        </w:trPr>
        <w:tc>
          <w:tcPr>
            <w:tcW w:w="833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4167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Диагностировать ТЖС у лиц из групп риска.</w:t>
            </w:r>
          </w:p>
        </w:tc>
      </w:tr>
      <w:tr w:rsidR="00A3750C" w:rsidRPr="00A3750C" w:rsidTr="00A3750C">
        <w:trPr>
          <w:jc w:val="center"/>
        </w:trPr>
        <w:tc>
          <w:tcPr>
            <w:tcW w:w="833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4167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Координировать работу по преобразованию ТЖС у лиц из группы риска.</w:t>
            </w:r>
          </w:p>
        </w:tc>
      </w:tr>
      <w:tr w:rsidR="00A3750C" w:rsidRPr="00A3750C" w:rsidTr="00A3750C">
        <w:trPr>
          <w:jc w:val="center"/>
        </w:trPr>
        <w:tc>
          <w:tcPr>
            <w:tcW w:w="833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3.3</w:t>
            </w:r>
          </w:p>
        </w:tc>
        <w:tc>
          <w:tcPr>
            <w:tcW w:w="4167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патронат лиц из групп риска (сопровождение, опекунство, попечительство, патронаж).</w:t>
            </w:r>
          </w:p>
        </w:tc>
      </w:tr>
      <w:tr w:rsidR="00A3750C" w:rsidRPr="00A3750C" w:rsidTr="00A3750C">
        <w:trPr>
          <w:jc w:val="center"/>
        </w:trPr>
        <w:tc>
          <w:tcPr>
            <w:tcW w:w="833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</w:t>
            </w:r>
          </w:p>
        </w:tc>
        <w:tc>
          <w:tcPr>
            <w:tcW w:w="4167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Создавать необходимые условия для адаптации и социальной реабилитации лиц из группы риска.</w:t>
            </w:r>
          </w:p>
        </w:tc>
      </w:tr>
      <w:tr w:rsidR="00A3750C" w:rsidRPr="00A3750C" w:rsidTr="00A3750C">
        <w:trPr>
          <w:jc w:val="center"/>
        </w:trPr>
        <w:tc>
          <w:tcPr>
            <w:tcW w:w="833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</w:t>
            </w:r>
          </w:p>
        </w:tc>
        <w:tc>
          <w:tcPr>
            <w:tcW w:w="4167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Проводить профилактику возникновения новых ТЖС у лиц из группы риска.</w:t>
            </w:r>
          </w:p>
        </w:tc>
      </w:tr>
    </w:tbl>
    <w:p w:rsidR="00A3750C" w:rsidRPr="00A3750C" w:rsidRDefault="00A3750C" w:rsidP="00A3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дисциплины у студентов должны формировать общие компетенции: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1606"/>
        <w:gridCol w:w="8033"/>
      </w:tblGrid>
      <w:tr w:rsidR="00A3750C" w:rsidRPr="00A3750C" w:rsidTr="00A3750C">
        <w:trPr>
          <w:jc w:val="center"/>
        </w:trPr>
        <w:tc>
          <w:tcPr>
            <w:tcW w:w="833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4167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3750C" w:rsidRPr="00A3750C" w:rsidTr="00A3750C">
        <w:trPr>
          <w:jc w:val="center"/>
        </w:trPr>
        <w:tc>
          <w:tcPr>
            <w:tcW w:w="833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167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A3750C" w:rsidRPr="00A3750C" w:rsidTr="00A3750C">
        <w:trPr>
          <w:jc w:val="center"/>
        </w:trPr>
        <w:tc>
          <w:tcPr>
            <w:tcW w:w="833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4167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A3750C" w:rsidRPr="00A3750C" w:rsidTr="00A3750C">
        <w:trPr>
          <w:jc w:val="center"/>
        </w:trPr>
        <w:tc>
          <w:tcPr>
            <w:tcW w:w="833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4167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A3750C" w:rsidRPr="00A3750C" w:rsidTr="00A3750C">
        <w:trPr>
          <w:jc w:val="center"/>
        </w:trPr>
        <w:tc>
          <w:tcPr>
            <w:tcW w:w="833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4167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 коммуникационные технологии для совершенствования профессиональной деятельности</w:t>
            </w:r>
          </w:p>
        </w:tc>
      </w:tr>
      <w:tr w:rsidR="00A3750C" w:rsidRPr="00A3750C" w:rsidTr="00A3750C">
        <w:trPr>
          <w:jc w:val="center"/>
        </w:trPr>
        <w:tc>
          <w:tcPr>
            <w:tcW w:w="833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4167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A3750C" w:rsidRPr="00A3750C" w:rsidTr="00A3750C">
        <w:trPr>
          <w:jc w:val="center"/>
        </w:trPr>
        <w:tc>
          <w:tcPr>
            <w:tcW w:w="833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167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цели, мотивировать деятельность подчинённых, организовывать и контролировать их работу с принятием на себя ответственности за результаты выполнения заданий</w:t>
            </w:r>
          </w:p>
        </w:tc>
      </w:tr>
      <w:tr w:rsidR="00A3750C" w:rsidRPr="00A3750C" w:rsidTr="00A3750C">
        <w:trPr>
          <w:jc w:val="center"/>
        </w:trPr>
        <w:tc>
          <w:tcPr>
            <w:tcW w:w="833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4167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самообразование, осознанно планировать повышение квалификации</w:t>
            </w:r>
          </w:p>
        </w:tc>
      </w:tr>
      <w:tr w:rsidR="00A3750C" w:rsidRPr="00A3750C" w:rsidTr="00A3750C">
        <w:trPr>
          <w:jc w:val="center"/>
        </w:trPr>
        <w:tc>
          <w:tcPr>
            <w:tcW w:w="833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4167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готовым к смене технологий в профессиональной деятельности</w:t>
            </w:r>
          </w:p>
        </w:tc>
      </w:tr>
      <w:tr w:rsidR="00A3750C" w:rsidRPr="00A3750C" w:rsidTr="00A3750C">
        <w:trPr>
          <w:jc w:val="center"/>
        </w:trPr>
        <w:tc>
          <w:tcPr>
            <w:tcW w:w="833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4167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 относится к историческому наследию и культурным традициям народа уважать социальные, культурные и религиозные различия</w:t>
            </w:r>
          </w:p>
        </w:tc>
      </w:tr>
      <w:tr w:rsidR="00A3750C" w:rsidRPr="00A3750C" w:rsidTr="00A3750C">
        <w:trPr>
          <w:jc w:val="center"/>
        </w:trPr>
        <w:tc>
          <w:tcPr>
            <w:tcW w:w="833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4167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</w:tr>
      <w:tr w:rsidR="00A3750C" w:rsidRPr="00A3750C" w:rsidTr="00A3750C">
        <w:trPr>
          <w:jc w:val="center"/>
        </w:trPr>
        <w:tc>
          <w:tcPr>
            <w:tcW w:w="833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12</w:t>
            </w:r>
          </w:p>
        </w:tc>
        <w:tc>
          <w:tcPr>
            <w:tcW w:w="4167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 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A3750C" w:rsidRPr="00A3750C" w:rsidTr="00A3750C">
        <w:trPr>
          <w:jc w:val="center"/>
        </w:trPr>
        <w:tc>
          <w:tcPr>
            <w:tcW w:w="833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13</w:t>
            </w:r>
          </w:p>
        </w:tc>
        <w:tc>
          <w:tcPr>
            <w:tcW w:w="4167" w:type="pct"/>
          </w:tcPr>
          <w:p w:rsidR="00A3750C" w:rsidRPr="00A3750C" w:rsidRDefault="00A3750C" w:rsidP="00A375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5F4EE5" w:rsidRPr="0044297D" w:rsidRDefault="005F4EE5" w:rsidP="00A3750C">
      <w:p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A3750C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A3750C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A3750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A3750C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BC5D3A" w:rsidRDefault="005F4EE5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A3750C" w:rsidRPr="00A3750C" w:rsidRDefault="00A3750C" w:rsidP="00A37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50C">
        <w:rPr>
          <w:rFonts w:ascii="Times New Roman" w:hAnsi="Times New Roman" w:cs="Times New Roman"/>
          <w:bCs/>
          <w:sz w:val="24"/>
          <w:szCs w:val="24"/>
        </w:rPr>
        <w:t>Введение</w:t>
      </w:r>
    </w:p>
    <w:p w:rsidR="00A3750C" w:rsidRPr="00A3750C" w:rsidRDefault="00A3750C" w:rsidP="00A37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50C">
        <w:rPr>
          <w:rFonts w:ascii="Times New Roman" w:hAnsi="Times New Roman" w:cs="Times New Roman"/>
          <w:bCs/>
          <w:sz w:val="24"/>
          <w:szCs w:val="24"/>
        </w:rPr>
        <w:t xml:space="preserve">Раздел 1. Образ жизни – главный фактор здоровья. </w:t>
      </w:r>
    </w:p>
    <w:p w:rsidR="00A3750C" w:rsidRPr="00A3750C" w:rsidRDefault="00A3750C" w:rsidP="00A37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50C">
        <w:rPr>
          <w:rFonts w:ascii="Times New Roman" w:hAnsi="Times New Roman" w:cs="Times New Roman"/>
          <w:bCs/>
          <w:sz w:val="24"/>
          <w:szCs w:val="24"/>
        </w:rPr>
        <w:t>Тема 1.1. Факторы риска заболеваний.</w:t>
      </w:r>
    </w:p>
    <w:p w:rsidR="00A3750C" w:rsidRDefault="00A3750C" w:rsidP="00A37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A3750C">
        <w:rPr>
          <w:rFonts w:ascii="Times New Roman" w:hAnsi="Times New Roman" w:cs="Times New Roman"/>
          <w:bCs/>
          <w:sz w:val="24"/>
          <w:szCs w:val="24"/>
        </w:rPr>
        <w:t>Тема 1.2.Медицинская профилактика. Формирование установки на здоровый образ жизни.</w:t>
      </w:r>
    </w:p>
    <w:p w:rsidR="00A3750C" w:rsidRPr="00A3750C" w:rsidRDefault="00A3750C" w:rsidP="00A37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50C">
        <w:rPr>
          <w:rFonts w:ascii="Times New Roman" w:hAnsi="Times New Roman" w:cs="Times New Roman"/>
          <w:bCs/>
          <w:sz w:val="24"/>
          <w:szCs w:val="24"/>
        </w:rPr>
        <w:t>Раздел 2. Медико-социальные проблемы наркотизма и ВИЧ-инфекции.</w:t>
      </w:r>
    </w:p>
    <w:p w:rsidR="00A3750C" w:rsidRPr="00A3750C" w:rsidRDefault="00A3750C" w:rsidP="00A37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50C">
        <w:rPr>
          <w:rFonts w:ascii="Times New Roman" w:hAnsi="Times New Roman" w:cs="Times New Roman"/>
          <w:bCs/>
          <w:sz w:val="24"/>
          <w:szCs w:val="24"/>
        </w:rPr>
        <w:t>Тема 2.1. Медико-социальные проблемы наркотизма.</w:t>
      </w:r>
    </w:p>
    <w:p w:rsidR="00A3750C" w:rsidRPr="00A3750C" w:rsidRDefault="00A3750C" w:rsidP="00A37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50C">
        <w:rPr>
          <w:rFonts w:ascii="Times New Roman" w:hAnsi="Times New Roman" w:cs="Times New Roman"/>
          <w:bCs/>
          <w:sz w:val="24"/>
          <w:szCs w:val="24"/>
        </w:rPr>
        <w:t>Тема 2.2. Медико-социальные проблемы ВИЧ-инфекции.</w:t>
      </w:r>
    </w:p>
    <w:p w:rsidR="00A3750C" w:rsidRPr="00A3750C" w:rsidRDefault="00A3750C" w:rsidP="00A37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50C">
        <w:rPr>
          <w:rFonts w:ascii="Times New Roman" w:hAnsi="Times New Roman" w:cs="Times New Roman"/>
          <w:bCs/>
          <w:sz w:val="24"/>
          <w:szCs w:val="24"/>
        </w:rPr>
        <w:lastRenderedPageBreak/>
        <w:t>Раздел 3. Организация медико-социальной помощи населения в системе отечественного здравоохранения.</w:t>
      </w:r>
    </w:p>
    <w:p w:rsidR="00A3750C" w:rsidRPr="00A3750C" w:rsidRDefault="00A3750C" w:rsidP="00A37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50C">
        <w:rPr>
          <w:rFonts w:ascii="Times New Roman" w:hAnsi="Times New Roman" w:cs="Times New Roman"/>
          <w:bCs/>
          <w:sz w:val="24"/>
          <w:szCs w:val="24"/>
        </w:rPr>
        <w:t>Тема 3.1. Организация охраны здоровья граждан РФ.</w:t>
      </w:r>
    </w:p>
    <w:p w:rsidR="00A3750C" w:rsidRPr="00A3750C" w:rsidRDefault="00A3750C" w:rsidP="00A37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50C">
        <w:rPr>
          <w:rFonts w:ascii="Times New Roman" w:hAnsi="Times New Roman" w:cs="Times New Roman"/>
          <w:bCs/>
          <w:sz w:val="24"/>
          <w:szCs w:val="24"/>
        </w:rPr>
        <w:t>Тема 3.2. ПМСП в системе отечественного здравоохранения. Медико-социальный патронаж.</w:t>
      </w:r>
    </w:p>
    <w:p w:rsidR="00A3750C" w:rsidRDefault="00A3750C" w:rsidP="00A37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50C">
        <w:rPr>
          <w:rFonts w:ascii="Times New Roman" w:hAnsi="Times New Roman" w:cs="Times New Roman"/>
          <w:bCs/>
          <w:sz w:val="24"/>
          <w:szCs w:val="24"/>
        </w:rPr>
        <w:t xml:space="preserve">Тема 3.3. Организация специализированной медико-социальной помощи населению в системе </w:t>
      </w:r>
      <w:r>
        <w:rPr>
          <w:rFonts w:ascii="Times New Roman" w:hAnsi="Times New Roman" w:cs="Times New Roman"/>
          <w:bCs/>
          <w:sz w:val="24"/>
          <w:szCs w:val="24"/>
        </w:rPr>
        <w:t>отечественного здравоохранения.</w:t>
      </w:r>
    </w:p>
    <w:p w:rsidR="00A3750C" w:rsidRPr="00A3750C" w:rsidRDefault="00A3750C" w:rsidP="00A37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50C">
        <w:rPr>
          <w:rFonts w:ascii="Times New Roman" w:hAnsi="Times New Roman" w:cs="Times New Roman"/>
          <w:bCs/>
          <w:sz w:val="24"/>
          <w:szCs w:val="24"/>
        </w:rPr>
        <w:t>Раздел 4. Экспертиза трудоспособности и медико-социальная реабилитация.</w:t>
      </w:r>
    </w:p>
    <w:p w:rsidR="00A3750C" w:rsidRPr="00A3750C" w:rsidRDefault="00A3750C" w:rsidP="00A37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50C">
        <w:rPr>
          <w:rFonts w:ascii="Times New Roman" w:hAnsi="Times New Roman" w:cs="Times New Roman"/>
          <w:bCs/>
          <w:sz w:val="24"/>
          <w:szCs w:val="24"/>
        </w:rPr>
        <w:t>Тема 4.1. «Организация и содержание специализированной медико-социальной помощи населению»</w:t>
      </w:r>
    </w:p>
    <w:p w:rsidR="00A3750C" w:rsidRPr="00A3750C" w:rsidRDefault="00A3750C" w:rsidP="00A37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50C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proofErr w:type="gramStart"/>
      <w:r w:rsidRPr="00A3750C">
        <w:rPr>
          <w:rFonts w:ascii="Times New Roman" w:hAnsi="Times New Roman" w:cs="Times New Roman"/>
          <w:bCs/>
          <w:sz w:val="24"/>
          <w:szCs w:val="24"/>
        </w:rPr>
        <w:t>4.2. .</w:t>
      </w:r>
      <w:proofErr w:type="gramEnd"/>
      <w:r w:rsidRPr="00A3750C">
        <w:rPr>
          <w:rFonts w:ascii="Times New Roman" w:hAnsi="Times New Roman" w:cs="Times New Roman"/>
          <w:bCs/>
          <w:sz w:val="24"/>
          <w:szCs w:val="24"/>
        </w:rPr>
        <w:t xml:space="preserve"> Медико-социальная реабилитация.</w:t>
      </w:r>
    </w:p>
    <w:p w:rsidR="00A3750C" w:rsidRDefault="00A3750C" w:rsidP="00A37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50C">
        <w:rPr>
          <w:rFonts w:ascii="Times New Roman" w:hAnsi="Times New Roman" w:cs="Times New Roman"/>
          <w:bCs/>
          <w:sz w:val="24"/>
          <w:szCs w:val="24"/>
        </w:rPr>
        <w:t>Раздел 5. Мед</w:t>
      </w:r>
      <w:r>
        <w:rPr>
          <w:rFonts w:ascii="Times New Roman" w:hAnsi="Times New Roman" w:cs="Times New Roman"/>
          <w:bCs/>
          <w:sz w:val="24"/>
          <w:szCs w:val="24"/>
        </w:rPr>
        <w:t>ицинская деонтология и биоэтика</w:t>
      </w:r>
    </w:p>
    <w:p w:rsidR="00A3750C" w:rsidRPr="00A3750C" w:rsidRDefault="00A3750C" w:rsidP="00A37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50C">
        <w:rPr>
          <w:rFonts w:ascii="Times New Roman" w:hAnsi="Times New Roman" w:cs="Times New Roman"/>
          <w:bCs/>
          <w:sz w:val="24"/>
          <w:szCs w:val="24"/>
        </w:rPr>
        <w:t>Тема 5.1. Медицинская деонтология.</w:t>
      </w:r>
    </w:p>
    <w:p w:rsidR="00A3750C" w:rsidRPr="00A3750C" w:rsidRDefault="00A3750C" w:rsidP="00A37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50C">
        <w:rPr>
          <w:rFonts w:ascii="Times New Roman" w:hAnsi="Times New Roman" w:cs="Times New Roman"/>
          <w:bCs/>
          <w:sz w:val="24"/>
          <w:szCs w:val="24"/>
        </w:rPr>
        <w:t xml:space="preserve">Тема 5.2. Биоэтика. Моральные принципы биомедицинской этики. </w:t>
      </w:r>
    </w:p>
    <w:p w:rsidR="00A3750C" w:rsidRPr="00A3750C" w:rsidRDefault="00A3750C" w:rsidP="00A37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750C" w:rsidRPr="00A3750C" w:rsidRDefault="00A3750C" w:rsidP="00A37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055" w:rsidRPr="00F40055" w:rsidRDefault="00F40055" w:rsidP="00F4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D7353"/>
    <w:multiLevelType w:val="hybridMultilevel"/>
    <w:tmpl w:val="131A1E9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95C96"/>
    <w:multiLevelType w:val="hybridMultilevel"/>
    <w:tmpl w:val="712AF0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8F2F22"/>
    <w:multiLevelType w:val="hybridMultilevel"/>
    <w:tmpl w:val="E91A4D36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E1E92"/>
    <w:multiLevelType w:val="hybridMultilevel"/>
    <w:tmpl w:val="1234BE3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21992"/>
    <w:multiLevelType w:val="hybridMultilevel"/>
    <w:tmpl w:val="66B4717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33D07AB"/>
    <w:multiLevelType w:val="hybridMultilevel"/>
    <w:tmpl w:val="D076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52B7D"/>
    <w:multiLevelType w:val="hybridMultilevel"/>
    <w:tmpl w:val="16C8699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CA122CE"/>
    <w:multiLevelType w:val="hybridMultilevel"/>
    <w:tmpl w:val="D8DC06A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56CA0"/>
    <w:multiLevelType w:val="hybridMultilevel"/>
    <w:tmpl w:val="0F3E12FE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7"/>
  </w:num>
  <w:num w:numId="4">
    <w:abstractNumId w:val="10"/>
  </w:num>
  <w:num w:numId="5">
    <w:abstractNumId w:val="19"/>
  </w:num>
  <w:num w:numId="6">
    <w:abstractNumId w:val="2"/>
  </w:num>
  <w:num w:numId="7">
    <w:abstractNumId w:val="1"/>
  </w:num>
  <w:num w:numId="8">
    <w:abstractNumId w:val="0"/>
  </w:num>
  <w:num w:numId="9">
    <w:abstractNumId w:val="20"/>
  </w:num>
  <w:num w:numId="10">
    <w:abstractNumId w:val="15"/>
  </w:num>
  <w:num w:numId="11">
    <w:abstractNumId w:val="26"/>
  </w:num>
  <w:num w:numId="12">
    <w:abstractNumId w:val="23"/>
  </w:num>
  <w:num w:numId="13">
    <w:abstractNumId w:val="24"/>
  </w:num>
  <w:num w:numId="14">
    <w:abstractNumId w:val="14"/>
  </w:num>
  <w:num w:numId="15">
    <w:abstractNumId w:val="4"/>
  </w:num>
  <w:num w:numId="16">
    <w:abstractNumId w:val="13"/>
  </w:num>
  <w:num w:numId="17">
    <w:abstractNumId w:val="3"/>
  </w:num>
  <w:num w:numId="18">
    <w:abstractNumId w:val="12"/>
  </w:num>
  <w:num w:numId="19">
    <w:abstractNumId w:val="17"/>
  </w:num>
  <w:num w:numId="20">
    <w:abstractNumId w:val="9"/>
  </w:num>
  <w:num w:numId="21">
    <w:abstractNumId w:val="16"/>
  </w:num>
  <w:num w:numId="22">
    <w:abstractNumId w:val="21"/>
  </w:num>
  <w:num w:numId="23">
    <w:abstractNumId w:val="18"/>
  </w:num>
  <w:num w:numId="24">
    <w:abstractNumId w:val="25"/>
  </w:num>
  <w:num w:numId="25">
    <w:abstractNumId w:val="11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059FE"/>
    <w:rsid w:val="0014723C"/>
    <w:rsid w:val="00382705"/>
    <w:rsid w:val="003B497A"/>
    <w:rsid w:val="00434994"/>
    <w:rsid w:val="0044297D"/>
    <w:rsid w:val="00445334"/>
    <w:rsid w:val="00465F86"/>
    <w:rsid w:val="004B7DB5"/>
    <w:rsid w:val="004C2E49"/>
    <w:rsid w:val="00503B31"/>
    <w:rsid w:val="00513AA5"/>
    <w:rsid w:val="0051556F"/>
    <w:rsid w:val="0054142B"/>
    <w:rsid w:val="005F4EE5"/>
    <w:rsid w:val="0081678B"/>
    <w:rsid w:val="008B11EB"/>
    <w:rsid w:val="0094398E"/>
    <w:rsid w:val="00A3750C"/>
    <w:rsid w:val="00AC1ABD"/>
    <w:rsid w:val="00B212A9"/>
    <w:rsid w:val="00BC5D3A"/>
    <w:rsid w:val="00D021DD"/>
    <w:rsid w:val="00D4526F"/>
    <w:rsid w:val="00E31023"/>
    <w:rsid w:val="00E4478C"/>
    <w:rsid w:val="00E45AD1"/>
    <w:rsid w:val="00E82569"/>
    <w:rsid w:val="00EE6814"/>
    <w:rsid w:val="00F37472"/>
    <w:rsid w:val="00F40055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1D9B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38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исячий отступ"/>
    <w:rsid w:val="00382705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38270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32</cp:revision>
  <dcterms:created xsi:type="dcterms:W3CDTF">2021-05-27T10:22:00Z</dcterms:created>
  <dcterms:modified xsi:type="dcterms:W3CDTF">2021-05-30T15:28:00Z</dcterms:modified>
</cp:coreProperties>
</file>