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F25E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</w:p>
    <w:p w:rsidR="00B16FF9" w:rsidRPr="00C57FBC" w:rsidRDefault="00C57FBC" w:rsidP="00C5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ПМ.06</w:t>
      </w:r>
      <w:r w:rsidR="00E45AD1" w:rsidRPr="00E45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FBC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503B31" w:rsidRPr="00B16FF9" w:rsidRDefault="00503B31" w:rsidP="00B16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4723C" w:rsidRPr="0014723C">
        <w:rPr>
          <w:rFonts w:ascii="Times New Roman" w:eastAsia="Times New Roman" w:hAnsi="Times New Roman" w:cs="Times New Roman"/>
          <w:sz w:val="24"/>
          <w:szCs w:val="24"/>
          <w:lang w:eastAsia="ru-RU"/>
        </w:rPr>
        <w:t>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F2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</w:p>
    <w:p w:rsidR="0054142B" w:rsidRPr="0054142B" w:rsidRDefault="00F25E43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П.00 Профессиональные</w:t>
      </w:r>
      <w:r w:rsidR="0054142B" w:rsidRPr="0054142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модули</w:t>
      </w:r>
    </w:p>
    <w:p w:rsidR="00C57FBC" w:rsidRPr="00C57FBC" w:rsidRDefault="00F25E43" w:rsidP="00C5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="00C57FB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57FBC">
        <w:rPr>
          <w:rFonts w:ascii="Times New Roman" w:hAnsi="Times New Roman" w:cs="Times New Roman"/>
          <w:sz w:val="24"/>
          <w:szCs w:val="24"/>
        </w:rPr>
        <w:t xml:space="preserve">06 </w:t>
      </w:r>
      <w:r w:rsidRPr="00F25E43">
        <w:rPr>
          <w:rFonts w:ascii="Times New Roman" w:hAnsi="Times New Roman" w:cs="Times New Roman"/>
          <w:sz w:val="24"/>
          <w:szCs w:val="24"/>
        </w:rPr>
        <w:t xml:space="preserve"> </w:t>
      </w:r>
      <w:r w:rsidR="00C57FBC" w:rsidRPr="00C57FB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="00C57FBC" w:rsidRPr="00C57FBC">
        <w:rPr>
          <w:rFonts w:ascii="Times New Roman" w:hAnsi="Times New Roman" w:cs="Times New Roman"/>
          <w:sz w:val="24"/>
          <w:szCs w:val="24"/>
        </w:rPr>
        <w:t xml:space="preserve"> работ по одной или нескольким профессиям рабочих, </w:t>
      </w:r>
    </w:p>
    <w:p w:rsidR="00756241" w:rsidRPr="00B16FF9" w:rsidRDefault="00C57FBC" w:rsidP="00C5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FBC">
        <w:rPr>
          <w:rFonts w:ascii="Times New Roman" w:hAnsi="Times New Roman" w:cs="Times New Roman"/>
          <w:sz w:val="24"/>
          <w:szCs w:val="24"/>
        </w:rPr>
        <w:t>должностям служащих</w:t>
      </w:r>
    </w:p>
    <w:p w:rsidR="00503B31" w:rsidRPr="00503B31" w:rsidRDefault="00503B31" w:rsidP="0075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C57FBC" w:rsidRPr="00C57FBC" w:rsidRDefault="00C57FBC" w:rsidP="00C57F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ответствующими профессиональными компетенциями обучающийся в ходе освоения профессионального модуля должен: </w:t>
      </w:r>
    </w:p>
    <w:p w:rsidR="00C57FBC" w:rsidRPr="00C57FBC" w:rsidRDefault="00C57FBC" w:rsidP="00C5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иметь практический опыт:</w:t>
      </w:r>
    </w:p>
    <w:p w:rsidR="00C57FBC" w:rsidRPr="00C57FBC" w:rsidRDefault="00C57FBC" w:rsidP="00C57FBC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социально-бытовых услуг, первой медицинской помощи, первичной психологической поддержки лицам пожилого возраста и инвалидам на дому; </w:t>
      </w:r>
    </w:p>
    <w:p w:rsidR="00C57FBC" w:rsidRPr="00C57FBC" w:rsidRDefault="00C57FBC" w:rsidP="00C57FBC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содействия в получении социально-медицинских, социально-психологических, социально-экономических и социально-правовых услуг лицам пожилого возраста и инвалидам; </w:t>
      </w:r>
    </w:p>
    <w:p w:rsidR="00C57FBC" w:rsidRPr="00C57FBC" w:rsidRDefault="00C57FBC" w:rsidP="00C57FB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уметь: 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содействие в поддержании социальных контактов; 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первичную психологическую поддержку клиента; 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консультативную помощь клиенту по социально-бытовым вопросам;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798"/>
          <w:tab w:val="left" w:pos="851"/>
          <w:tab w:val="left" w:pos="9638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7FBC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факторы гигиенического и экологического риска для клиента;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основные проблемы физического здоровья клиента;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клиенту в поддержании личной гигиены;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 госпитализации, сопровождать клиента в лечебно-профилактическое учреждение (ЛПУ);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патронаж при госпитализации клиента;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социально-бытовое обслуживание клиента;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FBC">
        <w:rPr>
          <w:rFonts w:ascii="Times New Roman" w:eastAsia="Calibri" w:hAnsi="Times New Roman" w:cs="Times New Roman"/>
          <w:color w:val="000000"/>
          <w:sz w:val="24"/>
          <w:szCs w:val="24"/>
        </w:rPr>
        <w:t>оказывать помощь в решении социально-бытовых вопросов;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подбор документов для предоставления льгот и преимуществ, компенсационных выплат для начисления пенсий и пособий;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взаимодействие с учреждениями образования, здравоохранения, социального обслуживания и др. в целях наиболее эффективного оказания услуг клиентам;</w:t>
      </w:r>
    </w:p>
    <w:p w:rsidR="00C57FBC" w:rsidRPr="00C57FBC" w:rsidRDefault="00C57FBC" w:rsidP="00C57FBC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C57F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знать: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нормативно-правовое обеспечение организации социально-бытового обслуживания лиц пожилого возраста и инвалидов на дому;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основы охраны труда и техники безопасности; </w:t>
      </w:r>
    </w:p>
    <w:p w:rsidR="00C57FBC" w:rsidRPr="00C57FBC" w:rsidRDefault="00C57FBC" w:rsidP="00C57FBC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C57F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C5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профессионально-личностные требования к социальному работнику;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709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7FBC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профессиональной этики;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709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7FBC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профессиональные риски и способы их профилактики;</w:t>
      </w:r>
    </w:p>
    <w:p w:rsidR="00C57FBC" w:rsidRPr="00C57FBC" w:rsidRDefault="00C57FBC" w:rsidP="00C57FBC">
      <w:pPr>
        <w:numPr>
          <w:ilvl w:val="0"/>
          <w:numId w:val="40"/>
        </w:numPr>
        <w:shd w:val="clear" w:color="auto" w:fill="FFFFFF"/>
        <w:tabs>
          <w:tab w:val="left" w:pos="284"/>
          <w:tab w:val="left" w:pos="709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7F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психологические особенности лиц пожилого возраста и инвалидов;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правила оказания первой медицинской помощи при неотложных состояниях у лиц пожилого возраста и инвалидов; 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особенности ухода за лицами пожилого возраста и инвалидами на дому; </w:t>
      </w:r>
    </w:p>
    <w:p w:rsidR="00C57FBC" w:rsidRPr="00C57FBC" w:rsidRDefault="00C57FBC" w:rsidP="00C57FBC">
      <w:pPr>
        <w:widowControl w:val="0"/>
        <w:numPr>
          <w:ilvl w:val="0"/>
          <w:numId w:val="4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санитарно-гигиенические требования по уходу за лицами пожилого возраста и инвалидами на дому;</w:t>
      </w:r>
    </w:p>
    <w:p w:rsidR="00C57FBC" w:rsidRPr="00C57FBC" w:rsidRDefault="00C57FBC" w:rsidP="00C57FBC">
      <w:pPr>
        <w:numPr>
          <w:ilvl w:val="0"/>
          <w:numId w:val="40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критерии качества оказания социально-бытовых услуг.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программы профессионального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одуля является овладение обучаю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видом профессиональной деятельности - выполнение работ по одной или нескольким профессиям рабочих, должностям служащих (социальный работник),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профессиональ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(ПК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общими (ОК) компетенциями: 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различные формы, методы и технологии социальной работы в профессиональной деятельности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Определять специфику и объем деятельности, а также круг необходимых специалистов для решения конкретных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 оказанию помощи и под-</w:t>
      </w:r>
      <w:proofErr w:type="spellStart"/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ержки</w:t>
      </w:r>
      <w:proofErr w:type="spellEnd"/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клиенту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взаимодействие со специалистами и учреждениями иных систем (межведомственное взаимодействие)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прогнозирование и моделирование вариантов решения проблемы клиента с учетом имеющихся ресурсов.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планирование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контроль достигнутых ре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с последующей коррекцией и анализом её эффективности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совей будущей профессии, проявлять к ней устойчивый интерес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и способы выполнения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задач, оценивать их эффектив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качество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проблемы, оценивать риски и принимать решения в нестандартных ситуациях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C57FBC" w:rsidRPr="00C57FBC" w:rsidRDefault="00C57FBC" w:rsidP="00C57FBC">
      <w:pPr>
        <w:tabs>
          <w:tab w:val="num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12</w:t>
      </w:r>
      <w:r w:rsidRP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рабочее место с соблюдением требований охраны труда, производственной санитарии,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екционной и противопожарной безопасности</w:t>
      </w:r>
    </w:p>
    <w:p w:rsidR="005F4EE5" w:rsidRPr="0044297D" w:rsidRDefault="005F4EE5" w:rsidP="002505E0">
      <w:pPr>
        <w:spacing w:after="0" w:line="36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="00F25E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="00F2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C5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F25E43">
        <w:rPr>
          <w:rFonts w:ascii="Times New Roman" w:eastAsia="Calibri" w:hAnsi="Times New Roman" w:cs="Times New Roman"/>
          <w:sz w:val="24"/>
          <w:szCs w:val="24"/>
        </w:rPr>
        <w:t>экзамена (квалификационного)</w:t>
      </w:r>
    </w:p>
    <w:p w:rsidR="00BC5D3A" w:rsidRDefault="005F4EE5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Содержание </w:t>
      </w:r>
      <w:r w:rsidR="00F25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FBC" w:rsidRPr="00C57FBC" w:rsidRDefault="00C57FBC" w:rsidP="00C5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BC">
        <w:rPr>
          <w:rFonts w:ascii="Times New Roman" w:hAnsi="Times New Roman" w:cs="Times New Roman"/>
          <w:bCs/>
          <w:sz w:val="24"/>
          <w:szCs w:val="24"/>
        </w:rPr>
        <w:t>МДК 06.01 Организация и содержание деятельности социального работника</w:t>
      </w:r>
    </w:p>
    <w:p w:rsidR="00BC5D3A" w:rsidRPr="00BC5D3A" w:rsidRDefault="00C57FBC" w:rsidP="00C5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FBC">
        <w:rPr>
          <w:rFonts w:ascii="Times New Roman" w:hAnsi="Times New Roman" w:cs="Times New Roman"/>
          <w:bCs/>
          <w:sz w:val="24"/>
          <w:szCs w:val="24"/>
        </w:rPr>
        <w:t>МДК 06.02 Этика и профессиональные риски в деятельности социального работника</w:t>
      </w:r>
      <w:bookmarkStart w:id="0" w:name="_GoBack"/>
      <w:bookmarkEnd w:id="0"/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C01BC"/>
    <w:multiLevelType w:val="hybridMultilevel"/>
    <w:tmpl w:val="8C5ABEF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F39DF"/>
    <w:multiLevelType w:val="hybridMultilevel"/>
    <w:tmpl w:val="B33A6FE6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4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12CD"/>
    <w:multiLevelType w:val="hybridMultilevel"/>
    <w:tmpl w:val="D6CA811C"/>
    <w:lvl w:ilvl="0" w:tplc="96720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88D"/>
    <w:multiLevelType w:val="hybridMultilevel"/>
    <w:tmpl w:val="C8ECBC0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40D34"/>
    <w:multiLevelType w:val="hybridMultilevel"/>
    <w:tmpl w:val="5122E01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B5CA2"/>
    <w:multiLevelType w:val="hybridMultilevel"/>
    <w:tmpl w:val="F60CC782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D2B63"/>
    <w:multiLevelType w:val="hybridMultilevel"/>
    <w:tmpl w:val="5B1828F4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1230"/>
    <w:multiLevelType w:val="hybridMultilevel"/>
    <w:tmpl w:val="D23865C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C00F6"/>
    <w:multiLevelType w:val="hybridMultilevel"/>
    <w:tmpl w:val="1FD80364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7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0EE1"/>
    <w:multiLevelType w:val="hybridMultilevel"/>
    <w:tmpl w:val="1902BD2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BF264A1"/>
    <w:multiLevelType w:val="hybridMultilevel"/>
    <w:tmpl w:val="88E65568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D40"/>
    <w:multiLevelType w:val="hybridMultilevel"/>
    <w:tmpl w:val="11D2E166"/>
    <w:lvl w:ilvl="0" w:tplc="8BCA546C">
      <w:start w:val="1"/>
      <w:numFmt w:val="bullet"/>
      <w:lvlText w:val=""/>
      <w:lvlJc w:val="left"/>
      <w:pPr>
        <w:tabs>
          <w:tab w:val="num" w:pos="568"/>
        </w:tabs>
        <w:ind w:left="79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34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31575"/>
    <w:multiLevelType w:val="hybridMultilevel"/>
    <w:tmpl w:val="AC42036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8156E"/>
    <w:multiLevelType w:val="hybridMultilevel"/>
    <w:tmpl w:val="AA64419E"/>
    <w:lvl w:ilvl="0" w:tplc="967204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8"/>
  </w:num>
  <w:num w:numId="4">
    <w:abstractNumId w:val="11"/>
  </w:num>
  <w:num w:numId="5">
    <w:abstractNumId w:val="28"/>
  </w:num>
  <w:num w:numId="6">
    <w:abstractNumId w:val="2"/>
  </w:num>
  <w:num w:numId="7">
    <w:abstractNumId w:val="1"/>
  </w:num>
  <w:num w:numId="8">
    <w:abstractNumId w:val="0"/>
  </w:num>
  <w:num w:numId="9">
    <w:abstractNumId w:val="30"/>
  </w:num>
  <w:num w:numId="10">
    <w:abstractNumId w:val="22"/>
  </w:num>
  <w:num w:numId="11">
    <w:abstractNumId w:val="40"/>
  </w:num>
  <w:num w:numId="12">
    <w:abstractNumId w:val="35"/>
  </w:num>
  <w:num w:numId="13">
    <w:abstractNumId w:val="36"/>
  </w:num>
  <w:num w:numId="14">
    <w:abstractNumId w:val="20"/>
  </w:num>
  <w:num w:numId="15">
    <w:abstractNumId w:val="4"/>
  </w:num>
  <w:num w:numId="16">
    <w:abstractNumId w:val="15"/>
  </w:num>
  <w:num w:numId="17">
    <w:abstractNumId w:val="3"/>
  </w:num>
  <w:num w:numId="18">
    <w:abstractNumId w:val="14"/>
  </w:num>
  <w:num w:numId="19">
    <w:abstractNumId w:val="24"/>
  </w:num>
  <w:num w:numId="20">
    <w:abstractNumId w:val="10"/>
  </w:num>
  <w:num w:numId="21">
    <w:abstractNumId w:val="23"/>
  </w:num>
  <w:num w:numId="22">
    <w:abstractNumId w:val="32"/>
  </w:num>
  <w:num w:numId="23">
    <w:abstractNumId w:val="27"/>
  </w:num>
  <w:num w:numId="24">
    <w:abstractNumId w:val="38"/>
  </w:num>
  <w:num w:numId="25">
    <w:abstractNumId w:val="12"/>
  </w:num>
  <w:num w:numId="26">
    <w:abstractNumId w:val="9"/>
  </w:num>
  <w:num w:numId="27">
    <w:abstractNumId w:val="7"/>
  </w:num>
  <w:num w:numId="28">
    <w:abstractNumId w:val="29"/>
  </w:num>
  <w:num w:numId="29">
    <w:abstractNumId w:val="19"/>
  </w:num>
  <w:num w:numId="30">
    <w:abstractNumId w:val="37"/>
  </w:num>
  <w:num w:numId="31">
    <w:abstractNumId w:val="31"/>
  </w:num>
  <w:num w:numId="32">
    <w:abstractNumId w:val="18"/>
  </w:num>
  <w:num w:numId="33">
    <w:abstractNumId w:val="17"/>
  </w:num>
  <w:num w:numId="34">
    <w:abstractNumId w:val="25"/>
  </w:num>
  <w:num w:numId="35">
    <w:abstractNumId w:val="5"/>
  </w:num>
  <w:num w:numId="36">
    <w:abstractNumId w:val="21"/>
  </w:num>
  <w:num w:numId="37">
    <w:abstractNumId w:val="33"/>
  </w:num>
  <w:num w:numId="38">
    <w:abstractNumId w:val="26"/>
  </w:num>
  <w:num w:numId="39">
    <w:abstractNumId w:val="13"/>
  </w:num>
  <w:num w:numId="40">
    <w:abstractNumId w:val="3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14723C"/>
    <w:rsid w:val="002505E0"/>
    <w:rsid w:val="00382705"/>
    <w:rsid w:val="003B497A"/>
    <w:rsid w:val="00434994"/>
    <w:rsid w:val="0044297D"/>
    <w:rsid w:val="00445334"/>
    <w:rsid w:val="00465F86"/>
    <w:rsid w:val="004B7DB5"/>
    <w:rsid w:val="004C2E49"/>
    <w:rsid w:val="00503B31"/>
    <w:rsid w:val="00513AA5"/>
    <w:rsid w:val="0051556F"/>
    <w:rsid w:val="0054142B"/>
    <w:rsid w:val="005F4EE5"/>
    <w:rsid w:val="00693A8D"/>
    <w:rsid w:val="00756241"/>
    <w:rsid w:val="0081678B"/>
    <w:rsid w:val="008B11EB"/>
    <w:rsid w:val="0094398E"/>
    <w:rsid w:val="00A3750C"/>
    <w:rsid w:val="00AC1ABD"/>
    <w:rsid w:val="00B16FF9"/>
    <w:rsid w:val="00B212A9"/>
    <w:rsid w:val="00BC5D3A"/>
    <w:rsid w:val="00C57FBC"/>
    <w:rsid w:val="00D021DD"/>
    <w:rsid w:val="00D4526F"/>
    <w:rsid w:val="00E31023"/>
    <w:rsid w:val="00E4478C"/>
    <w:rsid w:val="00E45AD1"/>
    <w:rsid w:val="00E82569"/>
    <w:rsid w:val="00EE6814"/>
    <w:rsid w:val="00F25E43"/>
    <w:rsid w:val="00F37472"/>
    <w:rsid w:val="00F40055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79C2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rsid w:val="00693A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693A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93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93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3A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38</cp:revision>
  <dcterms:created xsi:type="dcterms:W3CDTF">2021-05-27T10:22:00Z</dcterms:created>
  <dcterms:modified xsi:type="dcterms:W3CDTF">2021-05-30T16:06:00Z</dcterms:modified>
</cp:coreProperties>
</file>