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53" w:rsidRDefault="00163553" w:rsidP="00163553">
      <w:pPr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 xml:space="preserve">Организация работы по содействию трудоустройству выпускников колледжа на 2020-2021 </w:t>
      </w:r>
      <w:proofErr w:type="spellStart"/>
      <w:r>
        <w:rPr>
          <w:b/>
          <w:color w:val="000000"/>
          <w:kern w:val="36"/>
        </w:rPr>
        <w:t>у.г</w:t>
      </w:r>
      <w:proofErr w:type="spellEnd"/>
      <w:r>
        <w:rPr>
          <w:b/>
          <w:color w:val="000000"/>
          <w:kern w:val="36"/>
        </w:rPr>
        <w:t>.</w:t>
      </w:r>
    </w:p>
    <w:p w:rsidR="00163553" w:rsidRDefault="00163553" w:rsidP="00163553">
      <w:pPr>
        <w:jc w:val="center"/>
        <w:rPr>
          <w:b/>
          <w:color w:val="000000"/>
          <w:kern w:val="36"/>
        </w:rPr>
      </w:pPr>
    </w:p>
    <w:p w:rsidR="00163553" w:rsidRDefault="00163553" w:rsidP="0016355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Основной целью деятельности службы является эффективное содействие трудоустройству выпускников ГПОУ ЯО Ростовского педагогического колледжа.</w:t>
      </w:r>
    </w:p>
    <w:p w:rsidR="00163553" w:rsidRDefault="00163553" w:rsidP="00163553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Для реализации этой цели ССТВ выполняет следующие задачи: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Оказание помощи учреждению в организации учебных и производственных практик, предусмотренных учебным планом, договорами, заключенными с работодателями.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Организацию временной занятости обучающихся.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 xml:space="preserve">Взаимодействие с местными органами власти, в том числе с </w:t>
      </w:r>
      <w:r>
        <w:rPr>
          <w:shd w:val="clear" w:color="auto" w:fill="FFFFFF"/>
        </w:rPr>
        <w:t xml:space="preserve">Государственным учреждением Ярославской области «Центр занятости населения Ростовского муниципального района», </w:t>
      </w:r>
      <w:r>
        <w:rPr>
          <w:lang w:eastAsia="en-US"/>
        </w:rPr>
        <w:t>общественными организациями и объединениями, заинтересованными в улучшении положения выпускников на рынке труда.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Сбор, обобщение, анализ и предоставление обучающимся информации о состоянии и тенденциях рынка труда, о требованиях, предъявляемых работодателем, анализ списков вакансий.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lang w:eastAsia="en-US"/>
        </w:rPr>
      </w:pPr>
      <w:r>
        <w:rPr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Проведение организационных мероприятий (ярмарки вакансий, презентации организаций работодателей, мастер-классы, открытые семинары, методические объединения, педагогические советы, дни открытых дверей факультетов ЯГПУ им. К.Д. Ушинского).</w:t>
      </w:r>
    </w:p>
    <w:p w:rsidR="00163553" w:rsidRDefault="00163553" w:rsidP="0016355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>
        <w:t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внесения предложений в корректировку программ профессиональных модулей, учебной и производственной практики.</w:t>
      </w:r>
    </w:p>
    <w:p w:rsidR="00163553" w:rsidRDefault="00163553" w:rsidP="00163553">
      <w:pPr>
        <w:numPr>
          <w:ilvl w:val="0"/>
          <w:numId w:val="1"/>
        </w:numPr>
        <w:spacing w:line="360" w:lineRule="auto"/>
        <w:ind w:left="0" w:firstLine="709"/>
        <w:contextualSpacing/>
        <w:jc w:val="both"/>
      </w:pPr>
      <w:r>
        <w:rPr>
          <w:iCs/>
        </w:rPr>
        <w:t>Взаимодействие с социальными партнерами.</w:t>
      </w:r>
    </w:p>
    <w:p w:rsidR="00163553" w:rsidRDefault="00163553" w:rsidP="00163553">
      <w:pPr>
        <w:jc w:val="center"/>
        <w:rPr>
          <w:b/>
          <w:color w:val="000000"/>
          <w:kern w:val="36"/>
          <w:sz w:val="30"/>
          <w:szCs w:val="30"/>
        </w:rPr>
      </w:pPr>
    </w:p>
    <w:tbl>
      <w:tblPr>
        <w:tblW w:w="14554" w:type="dxa"/>
        <w:tblInd w:w="-269" w:type="dxa"/>
        <w:tblLook w:val="04A0" w:firstRow="1" w:lastRow="0" w:firstColumn="1" w:lastColumn="0" w:noHBand="0" w:noVBand="1"/>
      </w:tblPr>
      <w:tblGrid>
        <w:gridCol w:w="642"/>
        <w:gridCol w:w="8821"/>
        <w:gridCol w:w="2291"/>
        <w:gridCol w:w="2800"/>
      </w:tblGrid>
      <w:tr w:rsidR="00163553" w:rsidTr="0093168A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№</w:t>
            </w: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Срок</w:t>
            </w:r>
            <w:r>
              <w:rPr>
                <w:b/>
                <w:i/>
                <w:lang w:eastAsia="en-US"/>
              </w:rPr>
              <w:br/>
              <w:t>исполнения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Ответственные за проведение</w:t>
            </w:r>
          </w:p>
        </w:tc>
      </w:tr>
      <w:tr w:rsidR="00163553" w:rsidTr="0093168A">
        <w:trPr>
          <w:trHeight w:val="3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Организационная деятельность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согласование плана работы службы содействия трудоустройству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50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</w:t>
            </w:r>
            <w:r>
              <w:rPr>
                <w:rFonts w:eastAsiaTheme="minorHAnsi"/>
                <w:shd w:val="clear" w:color="auto" w:fill="FFFFFF"/>
                <w:lang w:eastAsia="en-US"/>
              </w:rPr>
              <w:t>Государственным учреждением Ярославской области «Центр занятости населения Ростовского муниципального района».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списков вакансий, предоставленных ГУ ЯО «Центр занятости населения </w:t>
            </w:r>
            <w:proofErr w:type="gramStart"/>
            <w:r>
              <w:rPr>
                <w:lang w:eastAsia="en-US"/>
              </w:rPr>
              <w:t>РМР»  на</w:t>
            </w:r>
            <w:proofErr w:type="gramEnd"/>
            <w:r>
              <w:rPr>
                <w:lang w:eastAsia="en-US"/>
              </w:rPr>
              <w:t xml:space="preserve"> официальном сайте Администрации Ростовского муниципального района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автоматизированной базы данных выпускников колледжа и студентов предвыпускных курсов: внесение уточненных личных данных </w:t>
            </w:r>
            <w:proofErr w:type="gramStart"/>
            <w:r>
              <w:rPr>
                <w:lang w:eastAsia="en-US"/>
              </w:rPr>
              <w:t>выпускников,  контактных</w:t>
            </w:r>
            <w:proofErr w:type="gramEnd"/>
            <w:r>
              <w:rPr>
                <w:lang w:eastAsia="en-US"/>
              </w:rPr>
              <w:t xml:space="preserve"> телефонов</w:t>
            </w:r>
            <w:r>
              <w:rPr>
                <w:color w:val="2E74B5" w:themeColor="accent1" w:themeShade="BF"/>
                <w:lang w:eastAsia="en-US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 групп и отдел ИОТ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и анализ трудоустройства выпускников </w:t>
            </w:r>
            <w:r w:rsidRPr="00EC35E0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EC35E0">
              <w:rPr>
                <w:lang w:eastAsia="en-US"/>
              </w:rPr>
              <w:t xml:space="preserve"> года выпуска</w:t>
            </w:r>
            <w:r>
              <w:rPr>
                <w:lang w:eastAsia="en-US"/>
              </w:rPr>
              <w:t xml:space="preserve"> (спустя год после выпуска)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 анализ трудоустройства выпускников 2020 года выпуска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</w:p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и анализ информации о летней занятости студентов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Взаимодействие с ГУ ЯО </w:t>
            </w:r>
            <w:proofErr w:type="spellStart"/>
            <w:r>
              <w:rPr>
                <w:rFonts w:eastAsiaTheme="minorHAnsi"/>
                <w:lang w:eastAsia="en-US"/>
              </w:rPr>
              <w:t>ЦПОиПП</w:t>
            </w:r>
            <w:proofErr w:type="spellEnd"/>
            <w:r>
              <w:rPr>
                <w:rFonts w:eastAsiaTheme="minorHAnsi"/>
                <w:lang w:eastAsia="en-US"/>
              </w:rPr>
              <w:t xml:space="preserve"> «Ресурс»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Директор  колледжа</w:t>
            </w:r>
            <w:proofErr w:type="gramEnd"/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Заключение договоров с предприятиями и учреждениями на прохождение учебной, производственной (по профилю специальности и преддипломной) практики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январь, апрель, 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- Власова С.А. 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работодателей о структуре и численности выпускников в 2020-2021 учебном году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Систематическое обновление банка вакансий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Тюканова О.Н. –секретарь директора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на сайте информации о вакансиях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 мере обновления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Тюканова О.Н. –секретарь директора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</w:t>
            </w:r>
            <w:proofErr w:type="gramStart"/>
            <w:r>
              <w:rPr>
                <w:lang w:eastAsia="en-US"/>
              </w:rPr>
              <w:t>встреч  студентов</w:t>
            </w:r>
            <w:proofErr w:type="gramEnd"/>
            <w:r>
              <w:rPr>
                <w:lang w:eastAsia="en-US"/>
              </w:rPr>
              <w:t xml:space="preserve"> выпускных групп с сотрудниками ГУ ЯО «Центр занятости населения РМР», Пенсионного фонда 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 о ССТВ на официальном сайте колледжа: положение, план работы, отчет о работе службы, вакансии, информация для студентов, в том числе, практические советы о составлении резюме, прохождении собеседования и пр.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областных, городских, районных выставках, ярмарках по трудоустройству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совместных мероприятий с представителями органов управления и работодателями по вопросам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классные руководители,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и групповая работа со студентами и выпускниками по вопросам профориентации, трудоустройства и временной занятости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Директор колледжа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учебной дисциплины «Эффективное поведение на рынке труда»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Информирование выпускников о правилах приема в ВУЗы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Литвинов А.В.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днях открытых дверей факультетов ЯГПУ им. К.Д. Ушинского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февраль-апрель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Литвинов А.В.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информационных стендов о ЯГПУ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 к выпускникам колледжа для </w:t>
            </w:r>
            <w:proofErr w:type="gramStart"/>
            <w:r>
              <w:rPr>
                <w:rFonts w:eastAsiaTheme="minorHAnsi"/>
                <w:lang w:eastAsia="en-US"/>
              </w:rPr>
              <w:t>внесения  предложений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корректировку программ профессиональных модулей, учебной и производственной практики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ССТВ,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 зав. ИОТ-</w:t>
            </w:r>
            <w:proofErr w:type="spellStart"/>
            <w:r>
              <w:rPr>
                <w:lang w:eastAsia="en-US"/>
              </w:rPr>
              <w:t>Согомонян</w:t>
            </w:r>
            <w:proofErr w:type="spellEnd"/>
            <w:r>
              <w:rPr>
                <w:lang w:eastAsia="en-US"/>
              </w:rPr>
              <w:t xml:space="preserve"> И.Э., 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Участие в разработке и </w:t>
            </w:r>
            <w:proofErr w:type="gramStart"/>
            <w:r>
              <w:rPr>
                <w:rFonts w:eastAsiaTheme="minorHAnsi"/>
                <w:lang w:eastAsia="en-US"/>
              </w:rPr>
              <w:t>согласовании  с</w:t>
            </w:r>
            <w:proofErr w:type="gramEnd"/>
            <w:r>
              <w:rPr>
                <w:rFonts w:eastAsiaTheme="minorHAnsi"/>
                <w:lang w:eastAsia="en-US"/>
              </w:rPr>
              <w:t xml:space="preserve"> работодателями  программ профессиональных модулей, учебной и производственной практики, в формировании  контрольно-оценочных средств для оценки общих и профессиональных компетенций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Согласование тематики и </w:t>
            </w:r>
            <w:proofErr w:type="gramStart"/>
            <w:r>
              <w:rPr>
                <w:rFonts w:eastAsiaTheme="minorHAnsi"/>
                <w:lang w:eastAsia="en-US"/>
              </w:rPr>
              <w:t>обеспечение  выполнения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выпускных квалификационных (дипломных) и исследовательских работ (проектов) на основе заказа работодателей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МР – Карцева С.С., председатели ЦК 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hd w:val="clear" w:color="auto" w:fill="FFFFFF"/>
              <w:spacing w:after="160" w:line="256" w:lineRule="auto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hd w:val="clear" w:color="auto" w:fill="FFFFFF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Оперативное  освещение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прошедших мероприятий с участием выпускников на сайте образовательной организации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160" w:line="256" w:lineRule="auto"/>
              <w:ind w:left="0" w:firstLin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Вовлечение выпускников </w:t>
            </w:r>
            <w:proofErr w:type="gramStart"/>
            <w:r>
              <w:rPr>
                <w:rFonts w:eastAsiaTheme="minorHAnsi"/>
                <w:lang w:eastAsia="en-US"/>
              </w:rPr>
              <w:t>в  мероприятия</w:t>
            </w:r>
            <w:proofErr w:type="gramEnd"/>
            <w:r>
              <w:rPr>
                <w:rFonts w:eastAsiaTheme="minorHAnsi"/>
                <w:lang w:eastAsia="en-US"/>
              </w:rPr>
              <w:t xml:space="preserve"> предприятий-работодателей,   (мастер-классы, открытые семинары, презентации,  методические объединения, в педагогические советы)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по МР – Карцева С.С.</w:t>
            </w:r>
          </w:p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ЦК, руководители практики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работодателей к проведению квалификационных экзаменов и итоговой аттестации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УВР – Ромашева В.В.,</w:t>
            </w:r>
          </w:p>
          <w:p w:rsidR="00163553" w:rsidRDefault="00163553" w:rsidP="0093168A">
            <w:pPr>
              <w:spacing w:line="256" w:lineRule="auto"/>
              <w:jc w:val="both"/>
              <w:rPr>
                <w:rFonts w:eastAsiaTheme="minorHAnsi"/>
                <w:color w:val="FF0000"/>
                <w:lang w:eastAsia="en-US"/>
              </w:rPr>
            </w:pPr>
            <w:r>
              <w:rPr>
                <w:lang w:eastAsia="en-US"/>
              </w:rPr>
              <w:t>зав. практикой – Власова С.А., председатели ЦК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преддипломной практики студентов, распределение на базы практики, имеющие вакансии на новый учебный год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январь-март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потребности учреждений в кадрах на летний период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Заполнение форм отчетности на сайте КЦСТ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круглых столах, конференциях, МО по актуальным проблемам трудоустройства выпускников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ИРО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Ресурс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2"/>
              </w:numPr>
              <w:spacing w:after="160" w:line="256" w:lineRule="auto"/>
              <w:ind w:left="0" w:firstLine="0"/>
              <w:contextualSpacing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проведения «Дня открытых дверей»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Март, апрель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Ответственные за профориентационную работу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</w:t>
            </w:r>
          </w:p>
        </w:tc>
        <w:tc>
          <w:tcPr>
            <w:tcW w:w="1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Образовательная деятельность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правового обеспечения профессиональной деятельности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Преподаватели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навыков эффективного поведения на рынке труда. «Эффективное поведение на рынке труда»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учебным планом и программой учебной дисциплины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Преподаватель дисциплины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студентов выпускных групп на тему «Профессиональное портфолио»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Рябинкина Н.Б.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Консультирование студентов по составлению портфолио в </w:t>
            </w:r>
            <w:r>
              <w:rPr>
                <w:rFonts w:eastAsiaTheme="minorHAnsi"/>
                <w:lang w:eastAsia="en-US"/>
              </w:rPr>
              <w:t>информационную систему содействия трудоустройству выпускников 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ССТВ, кураторы портала, отдел НИТ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в информационной системе содействия трудоустройству выпускников «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 xml:space="preserve">» портфолио студентов выпускного и </w:t>
            </w:r>
            <w:proofErr w:type="spellStart"/>
            <w:r>
              <w:rPr>
                <w:rFonts w:eastAsiaTheme="minorHAnsi"/>
                <w:lang w:eastAsia="en-US"/>
              </w:rPr>
              <w:t>предвыпускного</w:t>
            </w:r>
            <w:proofErr w:type="spellEnd"/>
            <w:r>
              <w:rPr>
                <w:rFonts w:eastAsiaTheme="minorHAnsi"/>
                <w:lang w:eastAsia="en-US"/>
              </w:rPr>
              <w:t xml:space="preserve"> курсов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Октябрь, ноябрь, март, апрель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портфолио на областной конкурс «Лучшее портфолио портала </w:t>
            </w:r>
            <w:r>
              <w:rPr>
                <w:rFonts w:eastAsiaTheme="minorHAnsi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lang w:val="en-US" w:eastAsia="en-US"/>
              </w:rPr>
              <w:t>Profijump</w:t>
            </w:r>
            <w:proofErr w:type="spellEnd"/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 центра Ресурс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С.А.-руководитель ССТВ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Куратора портала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 Практикум «Рекомендации по составлению резюме»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КТП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 проведение тематических классных часов «Программист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 – Гусева А.В. классные руководители, педагог-организатор, социальный педагог</w:t>
            </w:r>
          </w:p>
        </w:tc>
      </w:tr>
      <w:tr w:rsidR="00163553" w:rsidTr="0093168A">
        <w:trPr>
          <w:trHeight w:val="237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конкурсов видеороликов, презентаций по специальностям колледжа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Студенты 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конкурсов профессионального мастерства, «Лучший учитель», «Воспитатель года», «Лучший педагог дополнительного образования»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соответствии с Положением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зав. практикой – Власова С.А., руководители практики, председатели ЦК</w:t>
            </w:r>
          </w:p>
        </w:tc>
      </w:tr>
      <w:tr w:rsidR="00163553" w:rsidTr="0093168A">
        <w:trPr>
          <w:trHeight w:val="825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Занятия в кружках доп. </w:t>
            </w:r>
            <w:proofErr w:type="gramStart"/>
            <w:r>
              <w:rPr>
                <w:lang w:eastAsia="en-US"/>
              </w:rPr>
              <w:t>образования  «</w:t>
            </w:r>
            <w:proofErr w:type="gramEnd"/>
            <w:r>
              <w:rPr>
                <w:lang w:eastAsia="en-US"/>
              </w:rPr>
              <w:t>Подготовка кураторов Российского движения школьников», «Школа юного психолога»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Карцева С.С. </w:t>
            </w:r>
          </w:p>
        </w:tc>
      </w:tr>
      <w:tr w:rsidR="00163553" w:rsidTr="0093168A">
        <w:trPr>
          <w:trHeight w:val="49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педагогического мастерства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ЦК</w:t>
            </w:r>
          </w:p>
        </w:tc>
      </w:tr>
      <w:tr w:rsidR="00163553" w:rsidTr="0093168A">
        <w:trPr>
          <w:trHeight w:val="958"/>
        </w:trPr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3553" w:rsidRDefault="00163553" w:rsidP="00163553">
            <w:pPr>
              <w:numPr>
                <w:ilvl w:val="0"/>
                <w:numId w:val="3"/>
              </w:numPr>
              <w:spacing w:after="160" w:line="256" w:lineRule="auto"/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8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и участие в движении «Молодые </w:t>
            </w:r>
            <w:proofErr w:type="gramStart"/>
            <w:r>
              <w:rPr>
                <w:lang w:eastAsia="en-US"/>
              </w:rPr>
              <w:t>профессионалы»(</w:t>
            </w:r>
            <w:proofErr w:type="spellStart"/>
            <w:proofErr w:type="gramEnd"/>
            <w:r>
              <w:rPr>
                <w:lang w:eastAsia="en-US"/>
              </w:rPr>
              <w:t>WorldSkillsRussia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163553" w:rsidRDefault="00163553" w:rsidP="0093168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Преподаватели </w:t>
            </w:r>
          </w:p>
        </w:tc>
      </w:tr>
    </w:tbl>
    <w:p w:rsidR="00163553" w:rsidRDefault="00163553" w:rsidP="00163553">
      <w:pPr>
        <w:rPr>
          <w:b/>
          <w:color w:val="000000"/>
          <w:spacing w:val="-1"/>
        </w:rPr>
      </w:pPr>
    </w:p>
    <w:p w:rsidR="00163553" w:rsidRDefault="00163553" w:rsidP="00163553">
      <w:pPr>
        <w:ind w:firstLine="709"/>
        <w:rPr>
          <w:b/>
        </w:rPr>
      </w:pPr>
    </w:p>
    <w:p w:rsidR="00163553" w:rsidRDefault="00163553" w:rsidP="00163553">
      <w:pPr>
        <w:tabs>
          <w:tab w:val="left" w:pos="2400"/>
        </w:tabs>
        <w:jc w:val="center"/>
        <w:rPr>
          <w:b/>
        </w:rPr>
      </w:pPr>
    </w:p>
    <w:p w:rsidR="008F15F0" w:rsidRPr="00163553" w:rsidRDefault="008F15F0">
      <w:bookmarkStart w:id="0" w:name="_GoBack"/>
      <w:bookmarkEnd w:id="0"/>
    </w:p>
    <w:sectPr w:rsidR="008F15F0" w:rsidRPr="00163553" w:rsidSect="001635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2AD8"/>
    <w:multiLevelType w:val="hybridMultilevel"/>
    <w:tmpl w:val="B5DA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1FEB"/>
    <w:multiLevelType w:val="hybridMultilevel"/>
    <w:tmpl w:val="2E40AD96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19"/>
    <w:rsid w:val="00163553"/>
    <w:rsid w:val="008F15F0"/>
    <w:rsid w:val="00EC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4BBA-E20D-4CB4-80B4-E9D10CD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2020-09-30T12:41:00Z</dcterms:created>
  <dcterms:modified xsi:type="dcterms:W3CDTF">2020-09-30T12:41:00Z</dcterms:modified>
</cp:coreProperties>
</file>