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42" w:rsidRDefault="0088352E" w:rsidP="005A5A42">
      <w:pPr>
        <w:ind w:firstLine="5812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УТВЕРЖДЕ</w:t>
      </w:r>
      <w:r w:rsidR="005A5A42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А</w:t>
      </w:r>
    </w:p>
    <w:p w:rsidR="005A5A42" w:rsidRDefault="005A5A42" w:rsidP="005A5A4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5A5A42" w:rsidRDefault="005A5A42" w:rsidP="005A5A4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</w:p>
    <w:p w:rsidR="005A5A42" w:rsidRPr="007207BC" w:rsidRDefault="00DC2AE1" w:rsidP="005A5A42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5A5A42">
        <w:rPr>
          <w:rFonts w:cs="Times New Roman"/>
          <w:szCs w:val="28"/>
        </w:rPr>
        <w:t>_____________ №</w:t>
      </w:r>
      <w:r>
        <w:rPr>
          <w:rFonts w:cs="Times New Roman"/>
          <w:szCs w:val="28"/>
        </w:rPr>
        <w:t xml:space="preserve"> </w:t>
      </w:r>
      <w:r w:rsidR="005A5A42">
        <w:rPr>
          <w:rFonts w:cs="Times New Roman"/>
          <w:szCs w:val="28"/>
        </w:rPr>
        <w:t>______</w:t>
      </w:r>
    </w:p>
    <w:p w:rsidR="00A143A4" w:rsidRDefault="00A143A4">
      <w:pPr>
        <w:jc w:val="both"/>
        <w:rPr>
          <w:rFonts w:cs="Times New Roman"/>
          <w:szCs w:val="28"/>
        </w:rPr>
      </w:pPr>
    </w:p>
    <w:p w:rsidR="00A143A4" w:rsidRDefault="00A143A4">
      <w:pPr>
        <w:ind w:right="-31"/>
        <w:rPr>
          <w:szCs w:val="28"/>
        </w:rPr>
      </w:pPr>
    </w:p>
    <w:p w:rsidR="00DC2AE1" w:rsidRDefault="00DC2AE1" w:rsidP="00555538">
      <w:pPr>
        <w:ind w:right="-31" w:firstLine="0"/>
        <w:jc w:val="center"/>
        <w:rPr>
          <w:b/>
          <w:szCs w:val="28"/>
        </w:rPr>
      </w:pPr>
      <w:r>
        <w:rPr>
          <w:b/>
          <w:szCs w:val="28"/>
        </w:rPr>
        <w:t>ДОЛГОСРОЧНАЯ ПРОГРАММА</w:t>
      </w:r>
    </w:p>
    <w:p w:rsidR="005A5A42" w:rsidRDefault="005A5A42" w:rsidP="00555538">
      <w:pPr>
        <w:ind w:right="-31" w:firstLine="0"/>
        <w:jc w:val="center"/>
        <w:rPr>
          <w:b/>
          <w:szCs w:val="28"/>
        </w:rPr>
      </w:pPr>
      <w:r>
        <w:rPr>
          <w:b/>
          <w:szCs w:val="28"/>
        </w:rPr>
        <w:t>содействия занятости молодежи Ярославской области на период до</w:t>
      </w:r>
      <w:r w:rsidR="00DC2AE1">
        <w:rPr>
          <w:b/>
          <w:szCs w:val="28"/>
        </w:rPr>
        <w:t> </w:t>
      </w:r>
      <w:r>
        <w:rPr>
          <w:b/>
          <w:szCs w:val="28"/>
        </w:rPr>
        <w:t>2030</w:t>
      </w:r>
      <w:r w:rsidR="00DC2AE1">
        <w:rPr>
          <w:b/>
          <w:szCs w:val="28"/>
        </w:rPr>
        <w:t> </w:t>
      </w:r>
      <w:r>
        <w:rPr>
          <w:b/>
          <w:szCs w:val="28"/>
        </w:rPr>
        <w:t>года</w:t>
      </w:r>
    </w:p>
    <w:p w:rsidR="005A5A42" w:rsidRDefault="005A5A42" w:rsidP="00555538">
      <w:pPr>
        <w:ind w:right="-31" w:firstLine="0"/>
        <w:jc w:val="center"/>
      </w:pPr>
    </w:p>
    <w:p w:rsidR="00A143A4" w:rsidRDefault="00966348">
      <w:pPr>
        <w:ind w:right="-31" w:firstLine="0"/>
        <w:contextualSpacing/>
        <w:jc w:val="center"/>
      </w:pPr>
      <w:r>
        <w:rPr>
          <w:szCs w:val="28"/>
        </w:rPr>
        <w:t>1. </w:t>
      </w:r>
      <w:r w:rsidR="005A5A42" w:rsidRPr="005A5A42">
        <w:rPr>
          <w:szCs w:val="28"/>
        </w:rPr>
        <w:t>Характеристика сферы реализации программы, основные проблемы, перспективы развития</w:t>
      </w:r>
    </w:p>
    <w:p w:rsidR="005A5A42" w:rsidRDefault="005A5A42" w:rsidP="00572C25">
      <w:pPr>
        <w:spacing w:line="235" w:lineRule="auto"/>
        <w:ind w:right="-31"/>
        <w:jc w:val="center"/>
        <w:rPr>
          <w:szCs w:val="28"/>
        </w:rPr>
      </w:pPr>
    </w:p>
    <w:p w:rsidR="00271B44" w:rsidRPr="00966348" w:rsidRDefault="001E0C38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r w:rsidR="00271B44" w:rsidRPr="00966348">
        <w:rPr>
          <w:rFonts w:cs="Times New Roman"/>
          <w:szCs w:val="28"/>
        </w:rPr>
        <w:t>Молодежь представляет собой социально-демографическую группу от</w:t>
      </w:r>
      <w:r w:rsidR="00966348">
        <w:rPr>
          <w:rFonts w:cs="Times New Roman"/>
          <w:szCs w:val="28"/>
        </w:rPr>
        <w:t> </w:t>
      </w:r>
      <w:r w:rsidR="00271B44" w:rsidRPr="00966348">
        <w:rPr>
          <w:rFonts w:cs="Times New Roman"/>
          <w:szCs w:val="28"/>
        </w:rPr>
        <w:t>14 до 35 лет, выделяемую на основе возрастных особенностей, социального положения и характеризующуюся специфическими интересами и ценностями.</w:t>
      </w:r>
    </w:p>
    <w:p w:rsidR="00271B44" w:rsidRPr="00966348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66348">
        <w:rPr>
          <w:rFonts w:cs="Times New Roman"/>
          <w:szCs w:val="28"/>
        </w:rPr>
        <w:t>Численность молодежи в возрасте от 14 до 35 лет, проживающей на</w:t>
      </w:r>
      <w:r w:rsidR="00966348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>территории Ярославской области, в 2020 году составила 295,5 тысяч</w:t>
      </w:r>
      <w:r w:rsidR="00966348">
        <w:rPr>
          <w:rFonts w:cs="Times New Roman"/>
          <w:szCs w:val="28"/>
        </w:rPr>
        <w:t>и</w:t>
      </w:r>
      <w:r w:rsidRPr="00966348">
        <w:rPr>
          <w:rFonts w:cs="Times New Roman"/>
          <w:szCs w:val="28"/>
        </w:rPr>
        <w:t xml:space="preserve"> человек. За последние годы в Ярославской области наблюдался процесс поступательного снижения численности</w:t>
      </w:r>
      <w:r w:rsidR="006A4FD8">
        <w:rPr>
          <w:rFonts w:cs="Times New Roman"/>
          <w:szCs w:val="28"/>
        </w:rPr>
        <w:t xml:space="preserve"> молодежи</w:t>
      </w:r>
      <w:r w:rsidRPr="00966348">
        <w:rPr>
          <w:rFonts w:cs="Times New Roman"/>
          <w:szCs w:val="28"/>
        </w:rPr>
        <w:t>, обусловленный негативными демографическими тенденциями 90-х годов прошлого века. В</w:t>
      </w:r>
      <w:r w:rsidR="00A4692E">
        <w:rPr>
          <w:rFonts w:cs="Times New Roman"/>
          <w:szCs w:val="28"/>
          <w:lang w:val="en-US"/>
        </w:rPr>
        <w:t> </w:t>
      </w:r>
      <w:r w:rsidRPr="00966348">
        <w:rPr>
          <w:rFonts w:cs="Times New Roman"/>
          <w:szCs w:val="28"/>
        </w:rPr>
        <w:t>2020 году по сравнению с 2019 годом численность молодежи снизилась на</w:t>
      </w:r>
      <w:r w:rsidR="00A4692E">
        <w:rPr>
          <w:rFonts w:cs="Times New Roman"/>
          <w:szCs w:val="28"/>
          <w:lang w:val="en-US"/>
        </w:rPr>
        <w:t> </w:t>
      </w:r>
      <w:r w:rsidRPr="00966348">
        <w:rPr>
          <w:rFonts w:cs="Times New Roman"/>
          <w:szCs w:val="28"/>
        </w:rPr>
        <w:t>2,6</w:t>
      </w:r>
      <w:r w:rsidR="009162B3">
        <w:rPr>
          <w:rFonts w:cs="Times New Roman"/>
          <w:szCs w:val="28"/>
        </w:rPr>
        <w:t xml:space="preserve"> процента</w:t>
      </w:r>
      <w:r w:rsidRPr="00966348">
        <w:rPr>
          <w:rFonts w:cs="Times New Roman"/>
          <w:szCs w:val="28"/>
        </w:rPr>
        <w:t xml:space="preserve">, в 2019 по сравнению с 2018 годом </w:t>
      </w:r>
      <w:r w:rsidR="008E7F75" w:rsidRPr="00966348">
        <w:rPr>
          <w:rFonts w:cs="Times New Roman"/>
          <w:szCs w:val="28"/>
        </w:rPr>
        <w:t xml:space="preserve">– </w:t>
      </w:r>
      <w:r w:rsidR="003A5F14" w:rsidRPr="00966348">
        <w:rPr>
          <w:rFonts w:cs="Times New Roman"/>
          <w:szCs w:val="28"/>
        </w:rPr>
        <w:t>на</w:t>
      </w:r>
      <w:r w:rsidR="009162B3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>5,3</w:t>
      </w:r>
      <w:r w:rsidR="009162B3">
        <w:rPr>
          <w:rFonts w:cs="Times New Roman"/>
          <w:szCs w:val="28"/>
        </w:rPr>
        <w:t xml:space="preserve"> процента</w:t>
      </w:r>
      <w:r w:rsidRPr="00966348">
        <w:rPr>
          <w:rFonts w:cs="Times New Roman"/>
          <w:szCs w:val="28"/>
        </w:rPr>
        <w:t>.</w:t>
      </w:r>
    </w:p>
    <w:p w:rsidR="00271B44" w:rsidRPr="002A0D86" w:rsidRDefault="00271B44" w:rsidP="00572C25">
      <w:pPr>
        <w:spacing w:line="235" w:lineRule="auto"/>
        <w:jc w:val="both"/>
        <w:rPr>
          <w:rFonts w:eastAsia="Calibri" w:cs="Times New Roman"/>
          <w:szCs w:val="28"/>
        </w:rPr>
      </w:pPr>
      <w:r w:rsidRPr="002A0D86">
        <w:rPr>
          <w:rFonts w:cs="Times New Roman"/>
          <w:szCs w:val="28"/>
        </w:rPr>
        <w:t>Численность занятого населения в возрасте от 14 до 35 лет с 2018 года по 2020 год снизилась на 9,2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и в 2020 году составила 189,2 тысячи человек.</w:t>
      </w:r>
    </w:p>
    <w:p w:rsidR="00271B44" w:rsidRPr="009162B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 xml:space="preserve">Уровень занятости молодежи в возрасте 15 </w:t>
      </w:r>
      <w:r w:rsidR="008E7F75" w:rsidRPr="002A0D86">
        <w:rPr>
          <w:rFonts w:cs="Times New Roman"/>
          <w:szCs w:val="28"/>
        </w:rPr>
        <w:t>–</w:t>
      </w:r>
      <w:r w:rsidRPr="002A0D86">
        <w:rPr>
          <w:rFonts w:cs="Times New Roman"/>
          <w:szCs w:val="28"/>
        </w:rPr>
        <w:t xml:space="preserve"> 19 лет и 20 – 24 года ниже среднеобластного уровня занятости населения в возрасте от 15 лет и старше (57,2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). В 2018 – 2020 годах уровень занятости молодежи в возрасте 15 – 19 лет увеличился с 4,8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до 6,7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, а в группе 20 – 24 года снизился с 54,6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до 54,4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. Низкие показатели уровня занятости молодежи в возрасте 15 – 19 лет и 20 – 24 года объясняются высоким уровнем вовлеченности молодежи указанного возраста в обучение по программам общего, среднего профессионального и высшего образования.</w:t>
      </w:r>
    </w:p>
    <w:p w:rsidR="00271B44" w:rsidRPr="009162B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>При этом наиболее высокий уровень занятости в возрастных группах 25 – 29 лет (85,1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) и 30 – 34 года (85,3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). За счет этого уровень занятости в целом в возрастной группе 15 – 34 года выше среднеоблас</w:t>
      </w:r>
      <w:r w:rsidR="003A5F14" w:rsidRPr="009162B3">
        <w:rPr>
          <w:rFonts w:cs="Times New Roman"/>
          <w:szCs w:val="28"/>
        </w:rPr>
        <w:t>тного уровня занятости населения</w:t>
      </w:r>
      <w:r w:rsidRPr="009162B3">
        <w:rPr>
          <w:rFonts w:cs="Times New Roman"/>
          <w:szCs w:val="28"/>
        </w:rPr>
        <w:t xml:space="preserve"> в возрасте 15 лет и старше. Значительную часть рабочей силы в молодёжном сегменте составляют лица в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возрасте 25 – 34 года.</w:t>
      </w:r>
    </w:p>
    <w:p w:rsidR="00271B44" w:rsidRPr="009162B3" w:rsidRDefault="001E0C38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1.2. </w:t>
      </w:r>
      <w:r w:rsidR="00271B44" w:rsidRPr="009162B3">
        <w:rPr>
          <w:rFonts w:cs="Times New Roman"/>
          <w:szCs w:val="28"/>
        </w:rPr>
        <w:t>Анализ отраслевой структуры занятости населения, сложившийся за</w:t>
      </w:r>
      <w:r w:rsidR="009162B3">
        <w:rPr>
          <w:rFonts w:cs="Times New Roman"/>
          <w:szCs w:val="28"/>
        </w:rPr>
        <w:t> </w:t>
      </w:r>
      <w:r w:rsidR="00271B44" w:rsidRPr="009162B3">
        <w:rPr>
          <w:rFonts w:cs="Times New Roman"/>
          <w:szCs w:val="28"/>
        </w:rPr>
        <w:t xml:space="preserve">2018 </w:t>
      </w:r>
      <w:r w:rsidR="008E7F75" w:rsidRPr="009162B3">
        <w:rPr>
          <w:rFonts w:cs="Times New Roman"/>
          <w:szCs w:val="28"/>
        </w:rPr>
        <w:t>–</w:t>
      </w:r>
      <w:r w:rsidR="00271B44" w:rsidRPr="009162B3">
        <w:rPr>
          <w:rFonts w:cs="Times New Roman"/>
          <w:szCs w:val="28"/>
        </w:rPr>
        <w:t xml:space="preserve"> 2020 годы, показывает, что молодежь в возрасте от 15 до 35 лет преимущественно работает в таких видах экономической деятельности, как</w:t>
      </w:r>
      <w:r w:rsidR="009162B3">
        <w:rPr>
          <w:rFonts w:cs="Times New Roman"/>
          <w:szCs w:val="28"/>
        </w:rPr>
        <w:t> </w:t>
      </w:r>
      <w:r w:rsidR="00271B44" w:rsidRPr="009162B3">
        <w:rPr>
          <w:rFonts w:cs="Times New Roman"/>
          <w:szCs w:val="28"/>
        </w:rPr>
        <w:t>информатизация и связь (65,8</w:t>
      </w:r>
      <w:r w:rsidR="009162B3">
        <w:rPr>
          <w:rFonts w:cs="Times New Roman"/>
          <w:szCs w:val="28"/>
        </w:rPr>
        <w:t xml:space="preserve"> процента</w:t>
      </w:r>
      <w:r w:rsidR="00271B44" w:rsidRPr="009162B3">
        <w:rPr>
          <w:rFonts w:cs="Times New Roman"/>
          <w:szCs w:val="28"/>
        </w:rPr>
        <w:t xml:space="preserve"> всех занятых в этом виде </w:t>
      </w:r>
      <w:r w:rsidR="00271B44" w:rsidRPr="009162B3">
        <w:rPr>
          <w:rFonts w:cs="Times New Roman"/>
          <w:szCs w:val="28"/>
        </w:rPr>
        <w:lastRenderedPageBreak/>
        <w:t>деятельности), деятельность финансовая и страховая (62,9</w:t>
      </w:r>
      <w:r w:rsidR="009162B3">
        <w:rPr>
          <w:rFonts w:cs="Times New Roman"/>
          <w:szCs w:val="28"/>
        </w:rPr>
        <w:t xml:space="preserve"> процента</w:t>
      </w:r>
      <w:r w:rsidR="00271B44" w:rsidRPr="009162B3">
        <w:rPr>
          <w:rFonts w:cs="Times New Roman"/>
          <w:szCs w:val="28"/>
        </w:rPr>
        <w:t>), деятельность гостиниц и предприятий общественного питания (41,6</w:t>
      </w:r>
      <w:r w:rsidR="009162B3">
        <w:rPr>
          <w:rFonts w:cs="Times New Roman"/>
          <w:szCs w:val="28"/>
        </w:rPr>
        <w:t> процента</w:t>
      </w:r>
      <w:r w:rsidR="00271B44" w:rsidRPr="009162B3">
        <w:rPr>
          <w:rFonts w:cs="Times New Roman"/>
          <w:szCs w:val="28"/>
        </w:rPr>
        <w:t>), деятельность профессиональная (38,6</w:t>
      </w:r>
      <w:r w:rsidR="009162B3">
        <w:rPr>
          <w:rFonts w:cs="Times New Roman"/>
          <w:szCs w:val="28"/>
        </w:rPr>
        <w:t xml:space="preserve"> процента</w:t>
      </w:r>
      <w:r w:rsidR="00271B44" w:rsidRPr="009162B3">
        <w:rPr>
          <w:rFonts w:cs="Times New Roman"/>
          <w:szCs w:val="28"/>
        </w:rPr>
        <w:t>), научная и</w:t>
      </w:r>
      <w:r w:rsidR="009162B3">
        <w:rPr>
          <w:rFonts w:cs="Times New Roman"/>
          <w:szCs w:val="28"/>
        </w:rPr>
        <w:t> </w:t>
      </w:r>
      <w:r w:rsidR="00271B44" w:rsidRPr="009162B3">
        <w:rPr>
          <w:rFonts w:cs="Times New Roman"/>
          <w:szCs w:val="28"/>
        </w:rPr>
        <w:t>техническая (государственное управление и обеспечение военной безопасности; социальное обеспечение (35,2</w:t>
      </w:r>
      <w:r w:rsidR="009162B3">
        <w:rPr>
          <w:rFonts w:cs="Times New Roman"/>
          <w:szCs w:val="28"/>
        </w:rPr>
        <w:t xml:space="preserve"> процента</w:t>
      </w:r>
      <w:r w:rsidR="00271B44" w:rsidRPr="009162B3">
        <w:rPr>
          <w:rFonts w:cs="Times New Roman"/>
          <w:szCs w:val="28"/>
        </w:rPr>
        <w:t>)</w:t>
      </w:r>
      <w:r w:rsidR="009162B3">
        <w:rPr>
          <w:rFonts w:cs="Times New Roman"/>
          <w:szCs w:val="28"/>
        </w:rPr>
        <w:t>)</w:t>
      </w:r>
      <w:r w:rsidR="00271B44" w:rsidRPr="009162B3">
        <w:rPr>
          <w:rFonts w:cs="Times New Roman"/>
          <w:szCs w:val="28"/>
        </w:rPr>
        <w:t>.</w:t>
      </w:r>
    </w:p>
    <w:p w:rsidR="00271B44" w:rsidRPr="009162B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>В 2018 – 2020 годах наблюдается тенденция снижения доли молодежи в неформальном секторе (с 19,9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в 2018 году до 18,5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в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2020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году). Численность занятых в неформальном секторе среди молодежи в возрасте 15 – 19 лет увеличилась на 1,2 тысячи человек, а в возрасте 20 – 29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лет снизилась на 0,9 тысяч</w:t>
      </w:r>
      <w:r w:rsidR="009162B3">
        <w:rPr>
          <w:rFonts w:cs="Times New Roman"/>
          <w:szCs w:val="28"/>
        </w:rPr>
        <w:t>и</w:t>
      </w:r>
      <w:r w:rsidRPr="009162B3">
        <w:rPr>
          <w:rFonts w:cs="Times New Roman"/>
          <w:szCs w:val="28"/>
        </w:rPr>
        <w:t xml:space="preserve"> человек.</w:t>
      </w:r>
    </w:p>
    <w:p w:rsidR="00271B44" w:rsidRPr="009162B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>Уровень безработицы молодежи в возрасте от 15 до 35 лет в 2018 – 2019 годах составлял 4,9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и 5,0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соответственно, а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в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2020</w:t>
      </w:r>
      <w:r w:rsidR="009162B3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году достиг 6,4</w:t>
      </w:r>
      <w:r w:rsidR="009162B3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, что ниже уровня безработицы в среднем по области (7,3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). Наиболее высокий уровень безработицы был характерен для молодежи в возрасте 15 – 19 лет. Если до 2019 года он непрерывно снижался (</w:t>
      </w:r>
      <w:r w:rsidR="00150B25" w:rsidRPr="009162B3">
        <w:rPr>
          <w:rFonts w:cs="Times New Roman"/>
          <w:szCs w:val="28"/>
        </w:rPr>
        <w:t xml:space="preserve">с </w:t>
      </w:r>
      <w:r w:rsidRPr="009162B3">
        <w:rPr>
          <w:rFonts w:cs="Times New Roman"/>
          <w:szCs w:val="28"/>
        </w:rPr>
        <w:t>32,4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в 2018 году до 13,8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в</w:t>
      </w:r>
      <w:r w:rsidR="005461EA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2019</w:t>
      </w:r>
      <w:r w:rsidR="005461EA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году), то в 2020 году увеличился до 21,7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. Значительно вырос уровень безработицы среди молодежи в возрасте 20 – 24 года (с</w:t>
      </w:r>
      <w:r w:rsidR="007520F0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13,0</w:t>
      </w:r>
      <w:r w:rsidR="007520F0">
        <w:rPr>
          <w:rFonts w:cs="Times New Roman"/>
          <w:szCs w:val="28"/>
        </w:rPr>
        <w:t> </w:t>
      </w:r>
      <w:r w:rsidR="005461EA">
        <w:rPr>
          <w:rFonts w:cs="Times New Roman"/>
          <w:szCs w:val="28"/>
        </w:rPr>
        <w:t>процента</w:t>
      </w:r>
      <w:r w:rsidRPr="009162B3">
        <w:rPr>
          <w:rFonts w:cs="Times New Roman"/>
          <w:szCs w:val="28"/>
        </w:rPr>
        <w:t xml:space="preserve"> в 2019 году до 15,7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 xml:space="preserve"> в 2020 году), 25 – 29 лет (с</w:t>
      </w:r>
      <w:r w:rsidR="005461EA">
        <w:rPr>
          <w:rFonts w:cs="Times New Roman"/>
          <w:szCs w:val="28"/>
        </w:rPr>
        <w:t> </w:t>
      </w:r>
      <w:r w:rsidRPr="009162B3">
        <w:rPr>
          <w:rFonts w:cs="Times New Roman"/>
          <w:szCs w:val="28"/>
        </w:rPr>
        <w:t>4,3</w:t>
      </w:r>
      <w:r w:rsidR="005461EA">
        <w:rPr>
          <w:rFonts w:cs="Times New Roman"/>
          <w:szCs w:val="28"/>
        </w:rPr>
        <w:t> процента</w:t>
      </w:r>
      <w:r w:rsidRPr="009162B3">
        <w:rPr>
          <w:rFonts w:cs="Times New Roman"/>
          <w:szCs w:val="28"/>
        </w:rPr>
        <w:t xml:space="preserve"> до 8,3</w:t>
      </w:r>
      <w:r w:rsidR="005461EA">
        <w:rPr>
          <w:rFonts w:cs="Times New Roman"/>
          <w:szCs w:val="28"/>
        </w:rPr>
        <w:t xml:space="preserve"> процента</w:t>
      </w:r>
      <w:r w:rsidRPr="009162B3">
        <w:rPr>
          <w:rFonts w:cs="Times New Roman"/>
          <w:szCs w:val="28"/>
        </w:rPr>
        <w:t>), что частично связано с распространением новой коронавирусной инфекции.</w:t>
      </w:r>
    </w:p>
    <w:p w:rsidR="00271B44" w:rsidRPr="002A0D86" w:rsidRDefault="00271B44" w:rsidP="00572C25">
      <w:pPr>
        <w:spacing w:line="235" w:lineRule="auto"/>
        <w:jc w:val="both"/>
        <w:rPr>
          <w:rFonts w:cs="Times New Roman"/>
          <w:szCs w:val="28"/>
          <w:lang w:eastAsia="ru-RU"/>
        </w:rPr>
      </w:pPr>
      <w:r w:rsidRPr="009162B3">
        <w:rPr>
          <w:rFonts w:cs="Times New Roman"/>
          <w:szCs w:val="28"/>
          <w:lang w:eastAsia="ru-RU"/>
        </w:rPr>
        <w:t>Численность граждан в возрасте от 14 до 35 лет, обратившихся в</w:t>
      </w:r>
      <w:r w:rsidR="005461EA">
        <w:rPr>
          <w:rFonts w:cs="Times New Roman"/>
          <w:szCs w:val="28"/>
          <w:lang w:eastAsia="ru-RU"/>
        </w:rPr>
        <w:t> </w:t>
      </w:r>
      <w:r w:rsidRPr="009162B3">
        <w:rPr>
          <w:rFonts w:cs="Times New Roman"/>
          <w:szCs w:val="28"/>
          <w:lang w:eastAsia="ru-RU"/>
        </w:rPr>
        <w:t>органы службы занято</w:t>
      </w:r>
      <w:r w:rsidRPr="005461EA">
        <w:rPr>
          <w:rFonts w:cs="Times New Roman"/>
          <w:szCs w:val="28"/>
          <w:lang w:eastAsia="ru-RU"/>
        </w:rPr>
        <w:t>сти населения Ярославской области (далее – органы службы занятости) в целях поиска подходящей работы в 2021 году, составила 13235 человек, что составляет 36,4</w:t>
      </w:r>
      <w:r w:rsidR="002A0D86">
        <w:rPr>
          <w:rFonts w:cs="Times New Roman"/>
          <w:szCs w:val="28"/>
          <w:lang w:eastAsia="ru-RU"/>
        </w:rPr>
        <w:t xml:space="preserve"> процента</w:t>
      </w:r>
      <w:r w:rsidRPr="005461EA">
        <w:rPr>
          <w:rFonts w:cs="Times New Roman"/>
          <w:szCs w:val="28"/>
          <w:lang w:eastAsia="ru-RU"/>
        </w:rPr>
        <w:t xml:space="preserve"> от общего числа обратившихся. Следует отметить, что доля граждан данной категории по сравнению с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2019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годом увеличилась на 2,5 процентных пункта.</w:t>
      </w:r>
    </w:p>
    <w:p w:rsidR="00271B44" w:rsidRPr="00966348" w:rsidRDefault="00271B44" w:rsidP="00572C25">
      <w:pPr>
        <w:spacing w:line="235" w:lineRule="auto"/>
        <w:ind w:left="57"/>
        <w:jc w:val="both"/>
        <w:rPr>
          <w:rFonts w:cs="Times New Roman"/>
          <w:szCs w:val="28"/>
          <w:lang w:eastAsia="ru-RU"/>
        </w:rPr>
      </w:pPr>
      <w:r w:rsidRPr="002A0D86">
        <w:rPr>
          <w:rFonts w:cs="Times New Roman"/>
          <w:szCs w:val="28"/>
          <w:lang w:eastAsia="ru-RU"/>
        </w:rPr>
        <w:t>В 2021 году 7320 граждан из числа молодежи в возрасте от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14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до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35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лет трудоустроены при содействии органов службы занятости, что составляет 32,3</w:t>
      </w:r>
      <w:r w:rsidR="002A0D86">
        <w:rPr>
          <w:rFonts w:cs="Times New Roman"/>
          <w:szCs w:val="28"/>
          <w:lang w:eastAsia="ru-RU"/>
        </w:rPr>
        <w:t xml:space="preserve"> процента</w:t>
      </w:r>
      <w:r w:rsidRPr="002A0D86">
        <w:rPr>
          <w:rFonts w:cs="Times New Roman"/>
          <w:szCs w:val="28"/>
          <w:lang w:eastAsia="ru-RU"/>
        </w:rPr>
        <w:t xml:space="preserve"> от общего числа граждан, нашедших работу. Доля трудоустройства молодежи по сравнению с 2019 годом снизилась на</w:t>
      </w:r>
      <w:r w:rsidR="002A0D86">
        <w:rPr>
          <w:rFonts w:cs="Times New Roman"/>
          <w:szCs w:val="28"/>
          <w:lang w:eastAsia="ru-RU"/>
        </w:rPr>
        <w:t> </w:t>
      </w:r>
      <w:r w:rsidRPr="002A0D86">
        <w:rPr>
          <w:rFonts w:cs="Times New Roman"/>
          <w:szCs w:val="28"/>
          <w:lang w:eastAsia="ru-RU"/>
        </w:rPr>
        <w:t>2,3 процентных пункта.</w:t>
      </w:r>
      <w:r w:rsidRPr="002A0D86">
        <w:rPr>
          <w:rFonts w:cs="Times New Roman"/>
          <w:b/>
          <w:szCs w:val="28"/>
          <w:lang w:eastAsia="ru-RU"/>
        </w:rPr>
        <w:t xml:space="preserve"> </w:t>
      </w:r>
    </w:p>
    <w:p w:rsidR="00271B44" w:rsidRPr="00966348" w:rsidRDefault="00271B44" w:rsidP="00572C25">
      <w:pPr>
        <w:spacing w:line="235" w:lineRule="auto"/>
        <w:ind w:left="57"/>
        <w:jc w:val="both"/>
        <w:rPr>
          <w:rFonts w:cs="Times New Roman"/>
          <w:szCs w:val="28"/>
          <w:lang w:eastAsia="ru-RU"/>
        </w:rPr>
      </w:pPr>
      <w:r w:rsidRPr="00966348">
        <w:rPr>
          <w:rFonts w:cs="Times New Roman"/>
          <w:szCs w:val="28"/>
          <w:lang w:eastAsia="ru-RU"/>
        </w:rPr>
        <w:t>Уровень регистрируемой безработицы среди молодежи в возрасте от</w:t>
      </w:r>
      <w:r w:rsidR="002A0D86">
        <w:rPr>
          <w:rFonts w:cs="Times New Roman"/>
          <w:szCs w:val="28"/>
          <w:lang w:eastAsia="ru-RU"/>
        </w:rPr>
        <w:t> </w:t>
      </w:r>
      <w:r w:rsidRPr="00966348">
        <w:rPr>
          <w:rFonts w:cs="Times New Roman"/>
          <w:szCs w:val="28"/>
          <w:lang w:eastAsia="ru-RU"/>
        </w:rPr>
        <w:t xml:space="preserve">16 до 35 лет по состоянию на </w:t>
      </w:r>
      <w:r w:rsidR="002A0D86">
        <w:rPr>
          <w:rFonts w:cs="Times New Roman"/>
          <w:szCs w:val="28"/>
          <w:lang w:eastAsia="ru-RU"/>
        </w:rPr>
        <w:t>0</w:t>
      </w:r>
      <w:r w:rsidRPr="00966348">
        <w:rPr>
          <w:rFonts w:cs="Times New Roman"/>
          <w:szCs w:val="28"/>
          <w:lang w:eastAsia="ru-RU"/>
        </w:rPr>
        <w:t>1 января 2022 года от среднегодовой численности населения данной категории граждан составлял 0,7</w:t>
      </w:r>
      <w:r w:rsidR="002A0D86">
        <w:rPr>
          <w:rFonts w:cs="Times New Roman"/>
          <w:szCs w:val="28"/>
          <w:lang w:eastAsia="ru-RU"/>
        </w:rPr>
        <w:t xml:space="preserve"> процента</w:t>
      </w:r>
      <w:r w:rsidRPr="00966348">
        <w:rPr>
          <w:rFonts w:cs="Times New Roman"/>
          <w:szCs w:val="28"/>
          <w:lang w:eastAsia="ru-RU"/>
        </w:rPr>
        <w:t xml:space="preserve">, при этом по состоянию на </w:t>
      </w:r>
      <w:r w:rsidR="002A0D86">
        <w:rPr>
          <w:rFonts w:cs="Times New Roman"/>
          <w:szCs w:val="28"/>
          <w:lang w:eastAsia="ru-RU"/>
        </w:rPr>
        <w:t>0</w:t>
      </w:r>
      <w:r w:rsidRPr="00966348">
        <w:rPr>
          <w:rFonts w:cs="Times New Roman"/>
          <w:szCs w:val="28"/>
          <w:lang w:eastAsia="ru-RU"/>
        </w:rPr>
        <w:t>1 января 2020 года он составлял 0,6</w:t>
      </w:r>
      <w:r w:rsidR="002A0D86">
        <w:rPr>
          <w:rFonts w:cs="Times New Roman"/>
          <w:szCs w:val="28"/>
          <w:lang w:eastAsia="ru-RU"/>
        </w:rPr>
        <w:t xml:space="preserve"> процента</w:t>
      </w:r>
      <w:r w:rsidRPr="00966348">
        <w:rPr>
          <w:rFonts w:cs="Times New Roman"/>
          <w:szCs w:val="28"/>
          <w:lang w:eastAsia="ru-RU"/>
        </w:rPr>
        <w:t>. По</w:t>
      </w:r>
      <w:r w:rsidR="002A0D86">
        <w:rPr>
          <w:rFonts w:cs="Times New Roman"/>
          <w:szCs w:val="28"/>
          <w:lang w:eastAsia="ru-RU"/>
        </w:rPr>
        <w:t> </w:t>
      </w:r>
      <w:r w:rsidRPr="00966348">
        <w:rPr>
          <w:rFonts w:cs="Times New Roman"/>
          <w:szCs w:val="28"/>
          <w:lang w:eastAsia="ru-RU"/>
        </w:rPr>
        <w:t xml:space="preserve">состоянию на </w:t>
      </w:r>
      <w:r w:rsidR="002A0D86">
        <w:rPr>
          <w:rFonts w:cs="Times New Roman"/>
          <w:szCs w:val="28"/>
          <w:lang w:eastAsia="ru-RU"/>
        </w:rPr>
        <w:t>0</w:t>
      </w:r>
      <w:r w:rsidRPr="00966348">
        <w:rPr>
          <w:rFonts w:cs="Times New Roman"/>
          <w:szCs w:val="28"/>
          <w:lang w:eastAsia="ru-RU"/>
        </w:rPr>
        <w:t>1 января 2022 года уровень регистрируемой безработицы в целом по региону составлял 1,0</w:t>
      </w:r>
      <w:r w:rsidR="002A0D86">
        <w:rPr>
          <w:rFonts w:cs="Times New Roman"/>
          <w:szCs w:val="28"/>
          <w:lang w:eastAsia="ru-RU"/>
        </w:rPr>
        <w:t xml:space="preserve"> процента</w:t>
      </w:r>
      <w:r w:rsidRPr="00966348">
        <w:rPr>
          <w:rFonts w:cs="Times New Roman"/>
          <w:szCs w:val="28"/>
          <w:lang w:eastAsia="ru-RU"/>
        </w:rPr>
        <w:t xml:space="preserve"> (на </w:t>
      </w:r>
      <w:r w:rsidR="002A0D86">
        <w:rPr>
          <w:rFonts w:cs="Times New Roman"/>
          <w:szCs w:val="28"/>
          <w:lang w:eastAsia="ru-RU"/>
        </w:rPr>
        <w:t>0</w:t>
      </w:r>
      <w:r w:rsidRPr="00966348">
        <w:rPr>
          <w:rFonts w:cs="Times New Roman"/>
          <w:szCs w:val="28"/>
          <w:lang w:eastAsia="ru-RU"/>
        </w:rPr>
        <w:t xml:space="preserve">1 января 2020 года </w:t>
      </w:r>
      <w:r w:rsidRPr="00966348">
        <w:rPr>
          <w:rFonts w:cs="Times New Roman"/>
          <w:szCs w:val="28"/>
        </w:rPr>
        <w:t>–</w:t>
      </w:r>
      <w:r w:rsidRPr="00966348">
        <w:rPr>
          <w:rFonts w:cs="Times New Roman"/>
          <w:szCs w:val="28"/>
          <w:lang w:eastAsia="ru-RU"/>
        </w:rPr>
        <w:t xml:space="preserve"> 1,2</w:t>
      </w:r>
      <w:r w:rsidR="002A0D86">
        <w:rPr>
          <w:rFonts w:cs="Times New Roman"/>
          <w:szCs w:val="28"/>
          <w:lang w:eastAsia="ru-RU"/>
        </w:rPr>
        <w:t> процента</w:t>
      </w:r>
      <w:r w:rsidRPr="00966348">
        <w:rPr>
          <w:rFonts w:cs="Times New Roman"/>
          <w:szCs w:val="28"/>
          <w:lang w:eastAsia="ru-RU"/>
        </w:rPr>
        <w:t xml:space="preserve">). </w:t>
      </w:r>
    </w:p>
    <w:p w:rsidR="00271B44" w:rsidRPr="00966348" w:rsidRDefault="001E0C38" w:rsidP="00572C2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271B44" w:rsidRPr="00966348">
        <w:rPr>
          <w:rFonts w:cs="Times New Roman"/>
          <w:szCs w:val="28"/>
        </w:rPr>
        <w:t>К основным проблемам трудоустройства молодежи можно отнести:</w:t>
      </w:r>
    </w:p>
    <w:p w:rsidR="00271B44" w:rsidRPr="009162B3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71B44" w:rsidRPr="009162B3">
        <w:rPr>
          <w:rFonts w:cs="Times New Roman"/>
          <w:szCs w:val="28"/>
        </w:rPr>
        <w:t>ограничение возможностей для совмещения молодыми людьми обучения и работы, что обуславливает невысокий уровень молодежной занятости в возрасте 15 – 19 лет и 20 – 24 года;</w:t>
      </w:r>
    </w:p>
    <w:p w:rsidR="00271B44" w:rsidRPr="00572C25" w:rsidRDefault="002A0D86" w:rsidP="00572C25">
      <w:pPr>
        <w:spacing w:line="235" w:lineRule="auto"/>
        <w:jc w:val="both"/>
        <w:rPr>
          <w:rFonts w:cs="Times New Roman"/>
          <w:spacing w:val="-2"/>
          <w:szCs w:val="28"/>
        </w:rPr>
      </w:pPr>
      <w:r w:rsidRPr="00572C25">
        <w:rPr>
          <w:rFonts w:cs="Times New Roman"/>
          <w:spacing w:val="-2"/>
          <w:szCs w:val="28"/>
        </w:rPr>
        <w:t xml:space="preserve">- </w:t>
      </w:r>
      <w:r w:rsidR="00271B44" w:rsidRPr="00572C25">
        <w:rPr>
          <w:rFonts w:cs="Times New Roman"/>
          <w:spacing w:val="-2"/>
          <w:szCs w:val="28"/>
        </w:rPr>
        <w:t>частичный дисбаланс между спросом и предложением на рынке труда;</w:t>
      </w:r>
    </w:p>
    <w:p w:rsidR="00271B44" w:rsidRPr="009162B3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271B44" w:rsidRPr="009162B3">
        <w:rPr>
          <w:rFonts w:cs="Times New Roman"/>
          <w:szCs w:val="28"/>
        </w:rPr>
        <w:t>несоответствие количества резюме соискателей и</w:t>
      </w:r>
      <w:r>
        <w:rPr>
          <w:rFonts w:cs="Times New Roman"/>
          <w:szCs w:val="28"/>
        </w:rPr>
        <w:t> </w:t>
      </w:r>
      <w:r w:rsidR="00271B44" w:rsidRPr="009162B3">
        <w:rPr>
          <w:rFonts w:cs="Times New Roman"/>
          <w:szCs w:val="28"/>
        </w:rPr>
        <w:t>количества вакансий для первого рабочего места;</w:t>
      </w:r>
    </w:p>
    <w:p w:rsidR="00271B44" w:rsidRPr="009162B3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71B44" w:rsidRPr="009162B3">
        <w:rPr>
          <w:rFonts w:cs="Times New Roman"/>
          <w:szCs w:val="28"/>
        </w:rPr>
        <w:t>наличие среди молодежи категории незанятых лиц, не имеющих профессионального образования или подготовки;</w:t>
      </w:r>
    </w:p>
    <w:p w:rsidR="00271B44" w:rsidRPr="009162B3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71B44" w:rsidRPr="009162B3">
        <w:rPr>
          <w:rFonts w:cs="Times New Roman"/>
          <w:szCs w:val="28"/>
        </w:rPr>
        <w:t>низкая конкуренция молодежи в сегменте квалифицированного труда;</w:t>
      </w:r>
    </w:p>
    <w:p w:rsidR="00271B44" w:rsidRPr="00572C25" w:rsidRDefault="002A0D86" w:rsidP="00572C25">
      <w:pPr>
        <w:spacing w:line="235" w:lineRule="auto"/>
        <w:jc w:val="both"/>
        <w:rPr>
          <w:rFonts w:cs="Times New Roman"/>
          <w:spacing w:val="-4"/>
          <w:szCs w:val="28"/>
        </w:rPr>
      </w:pPr>
      <w:r w:rsidRPr="00572C25">
        <w:rPr>
          <w:rFonts w:cs="Times New Roman"/>
          <w:spacing w:val="-4"/>
          <w:szCs w:val="28"/>
        </w:rPr>
        <w:t xml:space="preserve">- </w:t>
      </w:r>
      <w:r w:rsidR="00271B44" w:rsidRPr="00572C25">
        <w:rPr>
          <w:rFonts w:cs="Times New Roman"/>
          <w:spacing w:val="-4"/>
          <w:szCs w:val="28"/>
        </w:rPr>
        <w:t>отсутствие опыта работы у части молодежи при выходе на рынок труда;</w:t>
      </w:r>
    </w:p>
    <w:p w:rsidR="00271B44" w:rsidRPr="002A0D86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71B44" w:rsidRPr="002A0D86">
        <w:rPr>
          <w:rFonts w:cs="Times New Roman"/>
          <w:szCs w:val="28"/>
        </w:rPr>
        <w:t>неудовлетворенность качеством рабочей силы молодежи со стороны работодателей;</w:t>
      </w:r>
    </w:p>
    <w:p w:rsidR="00271B44" w:rsidRPr="002A0D86" w:rsidRDefault="002A0D86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271B44" w:rsidRPr="002A0D86">
        <w:rPr>
          <w:rFonts w:cs="Times New Roman"/>
          <w:szCs w:val="28"/>
        </w:rPr>
        <w:t>несформированность профессиональных ориентаций для построения профессиональной и трудовой карьеры.</w:t>
      </w:r>
    </w:p>
    <w:p w:rsidR="00271B44" w:rsidRPr="002A0D86" w:rsidRDefault="001E0C38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="00271B44" w:rsidRPr="002A0D86">
        <w:rPr>
          <w:rFonts w:cs="Times New Roman"/>
          <w:szCs w:val="28"/>
        </w:rPr>
        <w:t>Изменения на рынке труда, вызванные распространением новой коронавирусной инфекцией, осложняют положение молод</w:t>
      </w:r>
      <w:r w:rsidR="00E44A58">
        <w:rPr>
          <w:rFonts w:cs="Times New Roman"/>
          <w:szCs w:val="28"/>
        </w:rPr>
        <w:t>ежи</w:t>
      </w:r>
      <w:r w:rsidR="00271B44" w:rsidRPr="002A0D86">
        <w:rPr>
          <w:rFonts w:cs="Times New Roman"/>
          <w:szCs w:val="28"/>
        </w:rPr>
        <w:t xml:space="preserve"> на рынке труда, так как </w:t>
      </w:r>
      <w:r w:rsidR="00A90E92">
        <w:rPr>
          <w:rFonts w:cs="Times New Roman"/>
          <w:szCs w:val="28"/>
        </w:rPr>
        <w:t xml:space="preserve">граждане указанной категории </w:t>
      </w:r>
      <w:r w:rsidR="00271B44" w:rsidRPr="002A0D86">
        <w:rPr>
          <w:rFonts w:cs="Times New Roman"/>
          <w:szCs w:val="28"/>
        </w:rPr>
        <w:t>чаще людей старшего возраста наход</w:t>
      </w:r>
      <w:r w:rsidR="00A90E92">
        <w:rPr>
          <w:rFonts w:cs="Times New Roman"/>
          <w:szCs w:val="28"/>
        </w:rPr>
        <w:t>я</w:t>
      </w:r>
      <w:r w:rsidR="00271B44" w:rsidRPr="002A0D86">
        <w:rPr>
          <w:rFonts w:cs="Times New Roman"/>
          <w:szCs w:val="28"/>
        </w:rPr>
        <w:t>тся в условиях временной и неполной занятости, а значит, чаще сталкива</w:t>
      </w:r>
      <w:r w:rsidR="00A90E92">
        <w:rPr>
          <w:rFonts w:cs="Times New Roman"/>
          <w:szCs w:val="28"/>
        </w:rPr>
        <w:t>ю</w:t>
      </w:r>
      <w:r w:rsidR="00271B44" w:rsidRPr="002A0D86">
        <w:rPr>
          <w:rFonts w:cs="Times New Roman"/>
          <w:szCs w:val="28"/>
        </w:rPr>
        <w:t>тся с высоким риском потери работы и заработка.</w:t>
      </w:r>
    </w:p>
    <w:p w:rsidR="00271B44" w:rsidRPr="002A0D86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2A0D86">
        <w:rPr>
          <w:rFonts w:cs="Times New Roman"/>
          <w:szCs w:val="28"/>
        </w:rPr>
        <w:t>Дополнительной особенностью, характерной для молодежного рынка труда Ярославской области</w:t>
      </w:r>
      <w:r w:rsidR="002A0D86">
        <w:rPr>
          <w:rFonts w:cs="Times New Roman"/>
          <w:szCs w:val="28"/>
        </w:rPr>
        <w:t>,</w:t>
      </w:r>
      <w:r w:rsidRPr="002A0D86">
        <w:rPr>
          <w:rFonts w:cs="Times New Roman"/>
          <w:szCs w:val="28"/>
        </w:rPr>
        <w:t xml:space="preserve"> является отток молодежи в крупные мегаполисы и миграция рабочей силы из сельской местности в города, имеющие более высокий уровень жизни.</w:t>
      </w:r>
    </w:p>
    <w:p w:rsidR="00271B44" w:rsidRPr="00572C25" w:rsidRDefault="00271B44" w:rsidP="00572C25">
      <w:pPr>
        <w:spacing w:line="235" w:lineRule="auto"/>
        <w:jc w:val="both"/>
        <w:rPr>
          <w:rFonts w:cs="Times New Roman"/>
          <w:spacing w:val="-4"/>
          <w:szCs w:val="28"/>
        </w:rPr>
      </w:pPr>
      <w:r w:rsidRPr="00572C25">
        <w:rPr>
          <w:rFonts w:cs="Times New Roman"/>
          <w:spacing w:val="-4"/>
          <w:szCs w:val="28"/>
        </w:rPr>
        <w:t>В связи с этим наблюдается недостаток специалистов в таких сферах, как здравоохранение, образование, агропромышленный комплекс. Большой спрос наблюдается на специалистов по рабочим профессиям в</w:t>
      </w:r>
      <w:r w:rsidR="002A0D86" w:rsidRPr="00572C25">
        <w:rPr>
          <w:rFonts w:cs="Times New Roman"/>
          <w:spacing w:val="-4"/>
          <w:szCs w:val="28"/>
        </w:rPr>
        <w:t> </w:t>
      </w:r>
      <w:r w:rsidRPr="00572C25">
        <w:rPr>
          <w:rFonts w:cs="Times New Roman"/>
          <w:spacing w:val="-4"/>
          <w:szCs w:val="28"/>
        </w:rPr>
        <w:t xml:space="preserve">промышленной сфере. </w:t>
      </w:r>
    </w:p>
    <w:p w:rsidR="00271B44" w:rsidRPr="002A0D86" w:rsidRDefault="001E0C38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="00271B44" w:rsidRPr="002A0D86">
        <w:rPr>
          <w:rFonts w:cs="Times New Roman"/>
          <w:szCs w:val="28"/>
        </w:rPr>
        <w:t>Работа Правительства области нацелена на развитие региона, повышение уровня качества жизни</w:t>
      </w:r>
      <w:r w:rsidR="00D53C28" w:rsidRPr="002A0D86">
        <w:rPr>
          <w:rFonts w:cs="Times New Roman"/>
          <w:szCs w:val="28"/>
        </w:rPr>
        <w:t xml:space="preserve"> населения</w:t>
      </w:r>
      <w:r w:rsidR="00271B44" w:rsidRPr="002A0D86">
        <w:rPr>
          <w:rFonts w:cs="Times New Roman"/>
          <w:szCs w:val="28"/>
        </w:rPr>
        <w:t>.</w:t>
      </w:r>
    </w:p>
    <w:p w:rsidR="00A143A4" w:rsidRDefault="009224B0" w:rsidP="00572C25">
      <w:pPr>
        <w:pStyle w:val="af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D86">
        <w:rPr>
          <w:rFonts w:ascii="Times New Roman" w:hAnsi="Times New Roman"/>
          <w:sz w:val="28"/>
          <w:szCs w:val="28"/>
          <w:lang w:eastAsia="ru-RU"/>
        </w:rPr>
        <w:t xml:space="preserve">Единовременные компенсационные выплаты, </w:t>
      </w:r>
      <w:r w:rsidRPr="002A0D86">
        <w:rPr>
          <w:rFonts w:ascii="Times New Roman" w:hAnsi="Times New Roman"/>
          <w:sz w:val="28"/>
          <w:szCs w:val="28"/>
        </w:rPr>
        <w:t>социальные выплаты на</w:t>
      </w:r>
      <w:r w:rsidR="002A0D86">
        <w:rPr>
          <w:rFonts w:ascii="Times New Roman" w:hAnsi="Times New Roman"/>
          <w:sz w:val="28"/>
          <w:szCs w:val="28"/>
        </w:rPr>
        <w:t> </w:t>
      </w:r>
      <w:r w:rsidRPr="002A0D86">
        <w:rPr>
          <w:rFonts w:ascii="Times New Roman" w:hAnsi="Times New Roman"/>
          <w:sz w:val="28"/>
          <w:szCs w:val="28"/>
        </w:rPr>
        <w:t>строительство (приобретение) жилья гражданам, проживающим на</w:t>
      </w:r>
      <w:r w:rsidR="002A0D86">
        <w:rPr>
          <w:rFonts w:ascii="Times New Roman" w:hAnsi="Times New Roman"/>
          <w:sz w:val="28"/>
          <w:szCs w:val="28"/>
        </w:rPr>
        <w:t> </w:t>
      </w:r>
      <w:r w:rsidRPr="002A0D86">
        <w:rPr>
          <w:rFonts w:ascii="Times New Roman" w:hAnsi="Times New Roman"/>
          <w:sz w:val="28"/>
          <w:szCs w:val="28"/>
        </w:rPr>
        <w:t>сельских территориях,</w:t>
      </w:r>
      <w:r w:rsidRPr="002A0D86">
        <w:rPr>
          <w:rFonts w:ascii="Times New Roman" w:hAnsi="Times New Roman"/>
          <w:sz w:val="28"/>
          <w:szCs w:val="28"/>
          <w:lang w:eastAsia="ru-RU"/>
        </w:rPr>
        <w:t xml:space="preserve"> предоставляются департаментом агропромышленного комплекса и потребительского рынка</w:t>
      </w:r>
      <w:r w:rsidR="002A0D86">
        <w:rPr>
          <w:rFonts w:ascii="Times New Roman" w:hAnsi="Times New Roman"/>
          <w:sz w:val="28"/>
          <w:szCs w:val="28"/>
          <w:lang w:eastAsia="ru-RU"/>
        </w:rPr>
        <w:t xml:space="preserve"> Ярославской</w:t>
      </w:r>
      <w:r w:rsidRPr="002A0D86">
        <w:rPr>
          <w:rFonts w:ascii="Times New Roman" w:hAnsi="Times New Roman"/>
          <w:sz w:val="28"/>
          <w:szCs w:val="28"/>
          <w:lang w:eastAsia="ru-RU"/>
        </w:rPr>
        <w:t xml:space="preserve"> области с</w:t>
      </w:r>
      <w:r w:rsidR="002A0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D86">
        <w:rPr>
          <w:rFonts w:ascii="Times New Roman" w:hAnsi="Times New Roman"/>
          <w:sz w:val="28"/>
          <w:szCs w:val="28"/>
          <w:lang w:eastAsia="ru-RU"/>
        </w:rPr>
        <w:t xml:space="preserve">целью привлечения молодых </w:t>
      </w:r>
      <w:r w:rsidRPr="002A0D86">
        <w:rPr>
          <w:rFonts w:ascii="Times New Roman" w:hAnsi="Times New Roman"/>
          <w:sz w:val="28"/>
          <w:szCs w:val="28"/>
        </w:rPr>
        <w:t>специалистов в сельскую местность на работу по</w:t>
      </w:r>
      <w:r w:rsidR="002A0D86">
        <w:rPr>
          <w:rFonts w:ascii="Times New Roman" w:hAnsi="Times New Roman"/>
          <w:sz w:val="28"/>
          <w:szCs w:val="28"/>
        </w:rPr>
        <w:t xml:space="preserve"> </w:t>
      </w:r>
      <w:r w:rsidRPr="002A0D86">
        <w:rPr>
          <w:rFonts w:ascii="Times New Roman" w:hAnsi="Times New Roman"/>
          <w:sz w:val="28"/>
          <w:szCs w:val="28"/>
        </w:rPr>
        <w:t xml:space="preserve">специальности. </w:t>
      </w:r>
      <w:r w:rsidR="00271B44" w:rsidRPr="002A0D86">
        <w:rPr>
          <w:rFonts w:ascii="Times New Roman" w:hAnsi="Times New Roman"/>
          <w:sz w:val="28"/>
          <w:szCs w:val="28"/>
        </w:rPr>
        <w:t>В рамках областной целевой программы «Развитие агропромышленного комплекса Ярославской области» на 2014 – 2022 годы</w:t>
      </w:r>
      <w:r w:rsidR="00271B44" w:rsidRPr="002A0D86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271B44" w:rsidRPr="002A0D86">
        <w:rPr>
          <w:rFonts w:ascii="Times New Roman" w:hAnsi="Times New Roman"/>
          <w:sz w:val="28"/>
          <w:szCs w:val="28"/>
        </w:rPr>
        <w:t>постановлением Правительства области от</w:t>
      </w:r>
      <w:r w:rsidR="00601D87">
        <w:rPr>
          <w:rFonts w:ascii="Times New Roman" w:hAnsi="Times New Roman"/>
          <w:sz w:val="28"/>
          <w:szCs w:val="28"/>
        </w:rPr>
        <w:t> </w:t>
      </w:r>
      <w:r w:rsidR="00271B44" w:rsidRPr="002A0D86">
        <w:rPr>
          <w:rFonts w:ascii="Times New Roman" w:hAnsi="Times New Roman"/>
          <w:sz w:val="28"/>
          <w:szCs w:val="28"/>
        </w:rPr>
        <w:t>10</w:t>
      </w:r>
      <w:r w:rsidR="00601D87">
        <w:rPr>
          <w:rFonts w:ascii="Times New Roman" w:hAnsi="Times New Roman"/>
          <w:sz w:val="28"/>
          <w:szCs w:val="28"/>
        </w:rPr>
        <w:t>.09.</w:t>
      </w:r>
      <w:r w:rsidR="00271B44" w:rsidRPr="002A0D86">
        <w:rPr>
          <w:rFonts w:ascii="Times New Roman" w:hAnsi="Times New Roman"/>
          <w:sz w:val="28"/>
          <w:szCs w:val="28"/>
        </w:rPr>
        <w:t>2020 № 730-п «</w:t>
      </w:r>
      <w:r w:rsidR="00156A36">
        <w:fldChar w:fldCharType="begin"/>
      </w:r>
      <w:r w:rsidR="00156A36">
        <w:instrText xml:space="preserve"> DOCPROPERTY "Содержание" \* MERGEFORMAT </w:instrText>
      </w:r>
      <w:r w:rsidR="00156A36">
        <w:fldChar w:fldCharType="separate"/>
      </w:r>
      <w:r w:rsidR="00271B44" w:rsidRPr="00966348">
        <w:rPr>
          <w:rFonts w:ascii="Times New Roman" w:hAnsi="Times New Roman"/>
          <w:sz w:val="28"/>
          <w:szCs w:val="28"/>
        </w:rPr>
        <w:t>Об утверждении Порядка предоставления единовременной компенсационной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области</w:t>
      </w:r>
      <w:r w:rsidR="00156A36">
        <w:rPr>
          <w:rFonts w:ascii="Times New Roman" w:hAnsi="Times New Roman"/>
          <w:sz w:val="28"/>
          <w:szCs w:val="28"/>
        </w:rPr>
        <w:fldChar w:fldCharType="end"/>
      </w:r>
      <w:r w:rsidR="00271B44" w:rsidRPr="00966348">
        <w:rPr>
          <w:rFonts w:ascii="Times New Roman" w:hAnsi="Times New Roman"/>
          <w:sz w:val="28"/>
          <w:szCs w:val="28"/>
        </w:rPr>
        <w:t xml:space="preserve">» в </w:t>
      </w:r>
      <w:r w:rsidR="00271B44" w:rsidRPr="00966348">
        <w:rPr>
          <w:rFonts w:ascii="Times New Roman" w:hAnsi="Times New Roman"/>
          <w:bCs/>
          <w:sz w:val="28"/>
          <w:szCs w:val="28"/>
        </w:rPr>
        <w:t>2021</w:t>
      </w:r>
      <w:r w:rsidR="00271B44" w:rsidRPr="00966348">
        <w:rPr>
          <w:rFonts w:ascii="Times New Roman" w:hAnsi="Times New Roman"/>
          <w:sz w:val="28"/>
          <w:szCs w:val="28"/>
        </w:rPr>
        <w:t xml:space="preserve"> году выплату получили </w:t>
      </w:r>
      <w:r w:rsidR="00271B44" w:rsidRPr="00966348">
        <w:rPr>
          <w:rFonts w:ascii="Times New Roman" w:hAnsi="Times New Roman"/>
          <w:bCs/>
          <w:sz w:val="28"/>
          <w:szCs w:val="28"/>
        </w:rPr>
        <w:t>20</w:t>
      </w:r>
      <w:r w:rsidR="00271B44" w:rsidRPr="00966348">
        <w:rPr>
          <w:rFonts w:ascii="Times New Roman" w:hAnsi="Times New Roman"/>
          <w:sz w:val="28"/>
          <w:szCs w:val="28"/>
        </w:rPr>
        <w:t xml:space="preserve"> специалистов.</w:t>
      </w:r>
    </w:p>
    <w:p w:rsidR="00A143A4" w:rsidRDefault="00422ABF" w:rsidP="00572C25">
      <w:pPr>
        <w:pStyle w:val="af3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162B3">
        <w:rPr>
          <w:rFonts w:ascii="Times New Roman" w:hAnsi="Times New Roman"/>
          <w:sz w:val="28"/>
          <w:szCs w:val="28"/>
        </w:rPr>
        <w:t xml:space="preserve"> целях профессионального развития </w:t>
      </w:r>
      <w:r w:rsidR="0035622E">
        <w:rPr>
          <w:rFonts w:ascii="Times New Roman" w:hAnsi="Times New Roman"/>
          <w:sz w:val="28"/>
          <w:szCs w:val="28"/>
        </w:rPr>
        <w:t xml:space="preserve">молодежи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1F691D" w:rsidRPr="009162B3">
        <w:rPr>
          <w:rFonts w:ascii="Times New Roman" w:hAnsi="Times New Roman"/>
          <w:sz w:val="28"/>
          <w:szCs w:val="28"/>
        </w:rPr>
        <w:t xml:space="preserve">вовлечение </w:t>
      </w:r>
      <w:r w:rsidR="0035622E">
        <w:rPr>
          <w:rFonts w:ascii="Times New Roman" w:hAnsi="Times New Roman"/>
          <w:sz w:val="28"/>
          <w:szCs w:val="28"/>
        </w:rPr>
        <w:t xml:space="preserve">граждан </w:t>
      </w:r>
      <w:r w:rsidR="00271B44" w:rsidRPr="009162B3">
        <w:rPr>
          <w:rFonts w:ascii="Times New Roman" w:hAnsi="Times New Roman"/>
          <w:sz w:val="28"/>
          <w:szCs w:val="28"/>
        </w:rPr>
        <w:t>в трудовую и</w:t>
      </w:r>
      <w:r w:rsidR="00601D87">
        <w:rPr>
          <w:rFonts w:ascii="Times New Roman" w:hAnsi="Times New Roman"/>
          <w:sz w:val="28"/>
          <w:szCs w:val="28"/>
        </w:rPr>
        <w:t> </w:t>
      </w:r>
      <w:r w:rsidR="00271B44" w:rsidRPr="009162B3">
        <w:rPr>
          <w:rFonts w:ascii="Times New Roman" w:hAnsi="Times New Roman"/>
          <w:sz w:val="28"/>
          <w:szCs w:val="28"/>
        </w:rPr>
        <w:t>волонтерскую деятельность.</w:t>
      </w:r>
    </w:p>
    <w:p w:rsidR="00A143A4" w:rsidRDefault="0009717D" w:rsidP="00572C25">
      <w:pPr>
        <w:spacing w:line="235" w:lineRule="auto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>О</w:t>
      </w:r>
      <w:r w:rsidR="00A2646A" w:rsidRPr="009162B3">
        <w:rPr>
          <w:rFonts w:cs="Times New Roman"/>
          <w:szCs w:val="28"/>
        </w:rPr>
        <w:t xml:space="preserve">рганами службы занятости в рамках ведомственной целевой программы «Содействие занятости населения Ярославской области» </w:t>
      </w:r>
      <w:r w:rsidR="008E7A73" w:rsidRPr="008E7A73">
        <w:rPr>
          <w:rFonts w:cs="Times New Roman"/>
          <w:szCs w:val="28"/>
        </w:rPr>
        <w:t>на</w:t>
      </w:r>
      <w:r w:rsidR="008E7A73">
        <w:rPr>
          <w:rFonts w:cs="Times New Roman"/>
          <w:szCs w:val="28"/>
        </w:rPr>
        <w:t> </w:t>
      </w:r>
      <w:r w:rsidR="008E7A73" w:rsidRPr="008E7A73">
        <w:rPr>
          <w:rFonts w:cs="Times New Roman"/>
          <w:szCs w:val="28"/>
        </w:rPr>
        <w:t>2020</w:t>
      </w:r>
      <w:r w:rsidR="008E7A73">
        <w:rPr>
          <w:rFonts w:cs="Times New Roman"/>
          <w:szCs w:val="28"/>
        </w:rPr>
        <w:t> –</w:t>
      </w:r>
      <w:r w:rsidR="008E7A73" w:rsidRPr="008E7A73">
        <w:rPr>
          <w:rFonts w:cs="Times New Roman"/>
          <w:szCs w:val="28"/>
        </w:rPr>
        <w:t xml:space="preserve"> 2025 годы</w:t>
      </w:r>
      <w:r w:rsidR="008E7A73">
        <w:rPr>
          <w:rFonts w:cs="Times New Roman"/>
          <w:szCs w:val="28"/>
        </w:rPr>
        <w:t xml:space="preserve"> </w:t>
      </w:r>
      <w:r w:rsidR="00A2646A" w:rsidRPr="009162B3">
        <w:rPr>
          <w:rFonts w:cs="Times New Roman"/>
          <w:szCs w:val="28"/>
        </w:rPr>
        <w:t>людям в возрасте от 14 д</w:t>
      </w:r>
      <w:r w:rsidR="00A2646A" w:rsidRPr="002A0D86">
        <w:rPr>
          <w:rFonts w:cs="Times New Roman"/>
          <w:szCs w:val="28"/>
        </w:rPr>
        <w:t xml:space="preserve">о 35 лет </w:t>
      </w:r>
      <w:r w:rsidRPr="002A0D86">
        <w:rPr>
          <w:rFonts w:cs="Times New Roman"/>
          <w:szCs w:val="28"/>
        </w:rPr>
        <w:t xml:space="preserve">с целью содействия занятости </w:t>
      </w:r>
      <w:r w:rsidR="00A2646A" w:rsidRPr="002A0D86">
        <w:rPr>
          <w:rFonts w:cs="Times New Roman"/>
          <w:szCs w:val="28"/>
        </w:rPr>
        <w:t>оказыва</w:t>
      </w:r>
      <w:r w:rsidRPr="002A0D86">
        <w:rPr>
          <w:rFonts w:cs="Times New Roman"/>
          <w:szCs w:val="28"/>
        </w:rPr>
        <w:t xml:space="preserve">ется комплекс </w:t>
      </w:r>
      <w:r w:rsidR="00A2646A" w:rsidRPr="002A0D86">
        <w:rPr>
          <w:rFonts w:cs="Times New Roman"/>
          <w:szCs w:val="28"/>
        </w:rPr>
        <w:t>государственны</w:t>
      </w:r>
      <w:r w:rsidRPr="002A0D86">
        <w:rPr>
          <w:rFonts w:cs="Times New Roman"/>
          <w:szCs w:val="28"/>
        </w:rPr>
        <w:t>х</w:t>
      </w:r>
      <w:r w:rsidR="00A2646A" w:rsidRPr="002A0D86">
        <w:rPr>
          <w:rFonts w:cs="Times New Roman"/>
          <w:szCs w:val="28"/>
        </w:rPr>
        <w:t xml:space="preserve"> услуг</w:t>
      </w:r>
      <w:r w:rsidR="00EB5BF5" w:rsidRPr="002A0D86">
        <w:rPr>
          <w:rFonts w:cs="Times New Roman"/>
          <w:szCs w:val="28"/>
        </w:rPr>
        <w:t xml:space="preserve">, среди которых </w:t>
      </w:r>
      <w:r w:rsidR="00A2646A" w:rsidRPr="002A0D86">
        <w:rPr>
          <w:rFonts w:cs="Times New Roman"/>
          <w:szCs w:val="28"/>
        </w:rPr>
        <w:t>организация временного трудоустройства несовершеннолетних граждан в</w:t>
      </w:r>
      <w:r w:rsidR="008E7A73">
        <w:rPr>
          <w:rFonts w:cs="Times New Roman"/>
          <w:szCs w:val="28"/>
        </w:rPr>
        <w:t> </w:t>
      </w:r>
      <w:r w:rsidR="00A2646A" w:rsidRPr="002A0D86">
        <w:rPr>
          <w:rFonts w:cs="Times New Roman"/>
          <w:szCs w:val="28"/>
        </w:rPr>
        <w:t xml:space="preserve">возрасте от 14 до 18 лет в </w:t>
      </w:r>
      <w:r w:rsidR="00EB5BF5" w:rsidRPr="00601D87">
        <w:rPr>
          <w:rFonts w:cs="Times New Roman"/>
          <w:szCs w:val="28"/>
        </w:rPr>
        <w:t xml:space="preserve">свободное от учебы время, </w:t>
      </w:r>
      <w:r w:rsidR="00A2646A" w:rsidRPr="00601D87">
        <w:rPr>
          <w:rFonts w:cs="Times New Roman"/>
          <w:szCs w:val="28"/>
        </w:rPr>
        <w:t xml:space="preserve">организация </w:t>
      </w:r>
      <w:r w:rsidR="00A2646A" w:rsidRPr="00601D87">
        <w:rPr>
          <w:rFonts w:cs="Times New Roman"/>
          <w:szCs w:val="28"/>
        </w:rPr>
        <w:lastRenderedPageBreak/>
        <w:t>оплачиваемых общественных работ</w:t>
      </w:r>
      <w:r w:rsidR="00EB5BF5" w:rsidRPr="00601D87">
        <w:rPr>
          <w:rFonts w:cs="Times New Roman"/>
          <w:szCs w:val="28"/>
        </w:rPr>
        <w:t xml:space="preserve">, </w:t>
      </w:r>
      <w:r w:rsidR="00A2646A" w:rsidRPr="008E7A73">
        <w:rPr>
          <w:rFonts w:cs="Times New Roman"/>
          <w:szCs w:val="28"/>
        </w:rPr>
        <w:t>услуга по содействию самозанятости</w:t>
      </w:r>
      <w:r w:rsidR="00EB5BF5" w:rsidRPr="008E7A73">
        <w:rPr>
          <w:rFonts w:cs="Times New Roman"/>
          <w:szCs w:val="28"/>
        </w:rPr>
        <w:t xml:space="preserve">, </w:t>
      </w:r>
      <w:r w:rsidR="00A2646A" w:rsidRPr="008E7A73">
        <w:rPr>
          <w:rFonts w:cs="Times New Roman"/>
          <w:color w:val="000000"/>
          <w:szCs w:val="28"/>
        </w:rPr>
        <w:t>организация ярмарок вакансий</w:t>
      </w:r>
      <w:r w:rsidR="00EB5BF5" w:rsidRPr="008E7A73">
        <w:rPr>
          <w:rFonts w:cs="Times New Roman"/>
          <w:color w:val="000000"/>
          <w:szCs w:val="28"/>
        </w:rPr>
        <w:t>, п</w:t>
      </w:r>
      <w:r w:rsidR="00EB5BF5" w:rsidRPr="008E7A73">
        <w:rPr>
          <w:rFonts w:cs="Times New Roman"/>
          <w:szCs w:val="28"/>
        </w:rPr>
        <w:t>рофессионально</w:t>
      </w:r>
      <w:r w:rsidR="009224B0" w:rsidRPr="008E7A73">
        <w:rPr>
          <w:rFonts w:cs="Times New Roman"/>
          <w:szCs w:val="28"/>
        </w:rPr>
        <w:t>го</w:t>
      </w:r>
      <w:r w:rsidR="00EB5BF5" w:rsidRPr="008E7A73">
        <w:rPr>
          <w:rFonts w:cs="Times New Roman"/>
          <w:szCs w:val="28"/>
        </w:rPr>
        <w:t xml:space="preserve"> обучени</w:t>
      </w:r>
      <w:r w:rsidR="009224B0" w:rsidRPr="008E7A73">
        <w:rPr>
          <w:rFonts w:cs="Times New Roman"/>
          <w:szCs w:val="28"/>
        </w:rPr>
        <w:t>я</w:t>
      </w:r>
      <w:r w:rsidR="003673CC" w:rsidRPr="008E7A73">
        <w:rPr>
          <w:rFonts w:cs="Times New Roman"/>
          <w:szCs w:val="28"/>
        </w:rPr>
        <w:t xml:space="preserve">, </w:t>
      </w:r>
      <w:r w:rsidR="00A2646A" w:rsidRPr="008E7A73">
        <w:rPr>
          <w:rFonts w:cs="Times New Roman"/>
          <w:szCs w:val="28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</w:t>
      </w:r>
      <w:r w:rsidR="008E7A73">
        <w:rPr>
          <w:rFonts w:cs="Times New Roman"/>
          <w:szCs w:val="28"/>
        </w:rPr>
        <w:t> </w:t>
      </w:r>
      <w:r w:rsidR="00A2646A" w:rsidRPr="008E7A73">
        <w:rPr>
          <w:rFonts w:cs="Times New Roman"/>
          <w:szCs w:val="28"/>
        </w:rPr>
        <w:t xml:space="preserve">получения дополнительного профессионального образования. </w:t>
      </w:r>
    </w:p>
    <w:p w:rsidR="00A143A4" w:rsidRDefault="00F34396" w:rsidP="00572C25">
      <w:pPr>
        <w:spacing w:line="235" w:lineRule="auto"/>
        <w:jc w:val="both"/>
        <w:rPr>
          <w:rFonts w:cs="Times New Roman"/>
          <w:szCs w:val="28"/>
        </w:rPr>
      </w:pPr>
      <w:r w:rsidRPr="008E7A73">
        <w:rPr>
          <w:rFonts w:cs="Times New Roman"/>
          <w:szCs w:val="28"/>
        </w:rPr>
        <w:t>Б</w:t>
      </w:r>
      <w:r w:rsidR="00A2646A" w:rsidRPr="008E7A73">
        <w:rPr>
          <w:rFonts w:cs="Times New Roman"/>
          <w:szCs w:val="28"/>
        </w:rPr>
        <w:t>ольшой акцент в профориентационной работе делается на</w:t>
      </w:r>
      <w:r w:rsidR="008E7A73">
        <w:rPr>
          <w:rFonts w:cs="Times New Roman"/>
          <w:szCs w:val="28"/>
        </w:rPr>
        <w:t> </w:t>
      </w:r>
      <w:r w:rsidR="00A2646A" w:rsidRPr="008E7A73">
        <w:rPr>
          <w:rFonts w:cs="Times New Roman"/>
          <w:szCs w:val="28"/>
        </w:rPr>
        <w:t>превентивных мерах по предотвращению безработицы среди молодежи.</w:t>
      </w:r>
    </w:p>
    <w:p w:rsidR="00A2646A" w:rsidRPr="00966348" w:rsidRDefault="00A2646A" w:rsidP="00572C25">
      <w:pPr>
        <w:spacing w:line="235" w:lineRule="auto"/>
        <w:jc w:val="both"/>
        <w:rPr>
          <w:rFonts w:cs="Times New Roman"/>
          <w:szCs w:val="28"/>
        </w:rPr>
      </w:pPr>
      <w:r w:rsidRPr="00966348">
        <w:rPr>
          <w:rFonts w:cs="Times New Roman"/>
          <w:szCs w:val="28"/>
        </w:rPr>
        <w:t xml:space="preserve">Прежде всего это работа с выпускниками общеобразовательных организаций и профессиональных образовательных организаций, несовершеннолетними. </w:t>
      </w:r>
      <w:r w:rsidR="009224B0" w:rsidRPr="00966348">
        <w:rPr>
          <w:rFonts w:cs="Times New Roman"/>
          <w:szCs w:val="28"/>
        </w:rPr>
        <w:t xml:space="preserve">При этом </w:t>
      </w:r>
      <w:r w:rsidRPr="00966348">
        <w:rPr>
          <w:rFonts w:cs="Times New Roman"/>
          <w:szCs w:val="28"/>
        </w:rPr>
        <w:t>актуальной формой взаимодействия с</w:t>
      </w:r>
      <w:r w:rsidR="008E7A73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 xml:space="preserve">гражданами является организация и проведение </w:t>
      </w:r>
      <w:r w:rsidR="008E7A73" w:rsidRPr="00966348">
        <w:rPr>
          <w:rFonts w:cs="Times New Roman"/>
          <w:szCs w:val="28"/>
        </w:rPr>
        <w:t xml:space="preserve">для учащихся 9 – 11-х классов </w:t>
      </w:r>
      <w:r w:rsidRPr="00966348">
        <w:rPr>
          <w:rFonts w:cs="Times New Roman"/>
          <w:szCs w:val="28"/>
        </w:rPr>
        <w:t>массовых профориентационных мероприятий, таких</w:t>
      </w:r>
      <w:r w:rsidR="00122F40" w:rsidRPr="00966348">
        <w:rPr>
          <w:rFonts w:cs="Times New Roman"/>
          <w:szCs w:val="28"/>
        </w:rPr>
        <w:t>,</w:t>
      </w:r>
      <w:r w:rsidRPr="00966348">
        <w:rPr>
          <w:rFonts w:cs="Times New Roman"/>
          <w:szCs w:val="28"/>
        </w:rPr>
        <w:t xml:space="preserve"> как: «Дни профессионального образования», «Ярмарки учебных мест» и «Скажи профессии «Да!».</w:t>
      </w:r>
    </w:p>
    <w:p w:rsidR="00A143A4" w:rsidRDefault="00271B44" w:rsidP="00572C25">
      <w:pPr>
        <w:pStyle w:val="af3"/>
        <w:spacing w:line="23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66348">
        <w:rPr>
          <w:rFonts w:ascii="Times New Roman" w:hAnsi="Times New Roman"/>
          <w:sz w:val="28"/>
          <w:szCs w:val="28"/>
        </w:rPr>
        <w:t>Для содействия занятости несовершеннолетних граждан в возрасте от</w:t>
      </w:r>
      <w:r w:rsidR="008E7A73">
        <w:rPr>
          <w:rFonts w:ascii="Times New Roman" w:hAnsi="Times New Roman"/>
          <w:sz w:val="28"/>
          <w:szCs w:val="28"/>
        </w:rPr>
        <w:t> </w:t>
      </w:r>
      <w:r w:rsidRPr="00966348">
        <w:rPr>
          <w:rFonts w:ascii="Times New Roman" w:hAnsi="Times New Roman"/>
          <w:sz w:val="28"/>
          <w:szCs w:val="28"/>
        </w:rPr>
        <w:t>14 до 18 лет в Ярославской области принят Закон Ярославской области от</w:t>
      </w:r>
      <w:r w:rsidR="008E7A73">
        <w:rPr>
          <w:rFonts w:ascii="Times New Roman" w:hAnsi="Times New Roman"/>
          <w:sz w:val="28"/>
          <w:szCs w:val="28"/>
        </w:rPr>
        <w:t> </w:t>
      </w:r>
      <w:r w:rsidRPr="00966348">
        <w:rPr>
          <w:rFonts w:ascii="Times New Roman" w:hAnsi="Times New Roman"/>
          <w:sz w:val="28"/>
          <w:szCs w:val="28"/>
        </w:rPr>
        <w:t>2 апреля 2019 г</w:t>
      </w:r>
      <w:r w:rsidR="008E7A73">
        <w:rPr>
          <w:rFonts w:ascii="Times New Roman" w:hAnsi="Times New Roman"/>
          <w:sz w:val="28"/>
          <w:szCs w:val="28"/>
        </w:rPr>
        <w:t>.</w:t>
      </w:r>
      <w:r w:rsidRPr="00966348">
        <w:rPr>
          <w:rFonts w:ascii="Times New Roman" w:hAnsi="Times New Roman"/>
          <w:sz w:val="28"/>
          <w:szCs w:val="28"/>
        </w:rPr>
        <w:t xml:space="preserve"> № 21-з «О квотировании рабочих мест для</w:t>
      </w:r>
      <w:r w:rsidR="008E7A73">
        <w:rPr>
          <w:rFonts w:ascii="Times New Roman" w:hAnsi="Times New Roman"/>
          <w:sz w:val="28"/>
          <w:szCs w:val="28"/>
        </w:rPr>
        <w:t> </w:t>
      </w:r>
      <w:r w:rsidRPr="00966348">
        <w:rPr>
          <w:rFonts w:ascii="Times New Roman" w:hAnsi="Times New Roman"/>
          <w:sz w:val="28"/>
          <w:szCs w:val="28"/>
        </w:rPr>
        <w:t>трудоустройства несовершеннолетних граждан в Ярославской области».</w:t>
      </w:r>
    </w:p>
    <w:p w:rsidR="00271B44" w:rsidRPr="008E7A73" w:rsidRDefault="00271B44" w:rsidP="00572C25">
      <w:pPr>
        <w:autoSpaceDE w:val="0"/>
        <w:autoSpaceDN w:val="0"/>
        <w:spacing w:line="235" w:lineRule="auto"/>
        <w:jc w:val="both"/>
        <w:rPr>
          <w:rFonts w:cs="Times New Roman"/>
          <w:szCs w:val="28"/>
        </w:rPr>
      </w:pPr>
      <w:r w:rsidRPr="00966348">
        <w:rPr>
          <w:rFonts w:cs="Times New Roman"/>
          <w:szCs w:val="28"/>
        </w:rPr>
        <w:t>Согласно указанному закону квота для приема на работу несовершеннолетних граждан устанавливается для юридических лиц независимо от организационно-правовых форм и форм собственности и</w:t>
      </w:r>
      <w:r w:rsidR="008E7A73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>индивидуальных предпринимателей, осуществляющих деятельность на</w:t>
      </w:r>
      <w:r w:rsidR="008E7A73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>территории Ярославской области и имеющих</w:t>
      </w:r>
      <w:r w:rsidRPr="008E7A73">
        <w:rPr>
          <w:rFonts w:cs="Times New Roman"/>
          <w:szCs w:val="28"/>
        </w:rPr>
        <w:t xml:space="preserve"> среднесписочную численность работников не менее чем 50 человек, в размере 1 процента от</w:t>
      </w:r>
      <w:r w:rsidR="008E7A73">
        <w:rPr>
          <w:rFonts w:cs="Times New Roman"/>
          <w:szCs w:val="28"/>
        </w:rPr>
        <w:t> </w:t>
      </w:r>
      <w:r w:rsidRPr="008E7A73">
        <w:rPr>
          <w:rFonts w:cs="Times New Roman"/>
          <w:szCs w:val="28"/>
        </w:rPr>
        <w:t xml:space="preserve">среднесписочной численности работников. </w:t>
      </w:r>
    </w:p>
    <w:p w:rsidR="00271B44" w:rsidRPr="008E7A73" w:rsidRDefault="00422ABF" w:rsidP="00572C25">
      <w:pPr>
        <w:spacing w:line="235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1.6. </w:t>
      </w:r>
      <w:r w:rsidR="000F4296" w:rsidRPr="008E7A73">
        <w:rPr>
          <w:rFonts w:cs="Times New Roman"/>
          <w:szCs w:val="28"/>
          <w:shd w:val="clear" w:color="auto" w:fill="FFFFFF"/>
        </w:rPr>
        <w:t>В</w:t>
      </w:r>
      <w:r w:rsidR="00271B44" w:rsidRPr="008E7A73">
        <w:rPr>
          <w:rFonts w:cs="Times New Roman"/>
          <w:szCs w:val="28"/>
          <w:shd w:val="clear" w:color="auto" w:fill="FFFFFF"/>
        </w:rPr>
        <w:t xml:space="preserve"> Ярославской области активно развивается </w:t>
      </w:r>
      <w:r w:rsidR="000F4296" w:rsidRPr="008E7A73">
        <w:rPr>
          <w:rFonts w:cs="Times New Roman"/>
          <w:szCs w:val="28"/>
          <w:shd w:val="clear" w:color="auto" w:fill="FFFFFF"/>
        </w:rPr>
        <w:t xml:space="preserve">волонтерское движение, которое </w:t>
      </w:r>
      <w:r w:rsidR="00271B44" w:rsidRPr="008E7A73">
        <w:rPr>
          <w:rFonts w:cs="Times New Roman"/>
          <w:szCs w:val="28"/>
          <w:shd w:val="clear" w:color="auto" w:fill="FFFFFF"/>
        </w:rPr>
        <w:t>объединяет более 30000 человек</w:t>
      </w:r>
      <w:r w:rsidR="000F4296" w:rsidRPr="008E7A73">
        <w:rPr>
          <w:rFonts w:cs="Times New Roman"/>
          <w:szCs w:val="28"/>
          <w:shd w:val="clear" w:color="auto" w:fill="FFFFFF"/>
        </w:rPr>
        <w:t>, в</w:t>
      </w:r>
      <w:r w:rsidR="00271B44" w:rsidRPr="008E7A73">
        <w:rPr>
          <w:rFonts w:cs="Times New Roman"/>
          <w:szCs w:val="28"/>
          <w:shd w:val="clear" w:color="auto" w:fill="FFFFFF"/>
        </w:rPr>
        <w:t xml:space="preserve"> регионе действует </w:t>
      </w:r>
      <w:r w:rsidR="000F4296" w:rsidRPr="008E7A73">
        <w:rPr>
          <w:rFonts w:cs="Times New Roman"/>
          <w:szCs w:val="28"/>
          <w:shd w:val="clear" w:color="auto" w:fill="FFFFFF"/>
        </w:rPr>
        <w:t xml:space="preserve">порядка </w:t>
      </w:r>
      <w:r w:rsidR="00271B44" w:rsidRPr="008E7A73">
        <w:rPr>
          <w:rFonts w:cs="Times New Roman"/>
          <w:szCs w:val="28"/>
          <w:shd w:val="clear" w:color="auto" w:fill="FFFFFF"/>
        </w:rPr>
        <w:t>450</w:t>
      </w:r>
      <w:r w:rsidR="008E7A73">
        <w:rPr>
          <w:rFonts w:cs="Times New Roman"/>
          <w:szCs w:val="28"/>
          <w:shd w:val="clear" w:color="auto" w:fill="FFFFFF"/>
        </w:rPr>
        <w:t> </w:t>
      </w:r>
      <w:r w:rsidR="00271B44" w:rsidRPr="008E7A73">
        <w:rPr>
          <w:rFonts w:cs="Times New Roman"/>
          <w:szCs w:val="28"/>
          <w:shd w:val="clear" w:color="auto" w:fill="FFFFFF"/>
        </w:rPr>
        <w:t xml:space="preserve">волонтерских отрядов. </w:t>
      </w:r>
    </w:p>
    <w:p w:rsidR="00271B44" w:rsidRPr="008E7A7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8E7A73">
        <w:rPr>
          <w:rFonts w:cs="Times New Roman"/>
          <w:szCs w:val="28"/>
        </w:rPr>
        <w:t>Задачи</w:t>
      </w:r>
      <w:r w:rsidR="00717D72" w:rsidRPr="00717D72">
        <w:rPr>
          <w:rFonts w:cs="Times New Roman"/>
          <w:szCs w:val="28"/>
        </w:rPr>
        <w:t xml:space="preserve"> </w:t>
      </w:r>
      <w:r w:rsidR="00717D72" w:rsidRPr="008E7A73">
        <w:rPr>
          <w:rFonts w:cs="Times New Roman"/>
          <w:szCs w:val="28"/>
        </w:rPr>
        <w:t>по</w:t>
      </w:r>
      <w:r w:rsidR="00717D72">
        <w:rPr>
          <w:rFonts w:cs="Times New Roman"/>
          <w:szCs w:val="28"/>
        </w:rPr>
        <w:t> </w:t>
      </w:r>
      <w:r w:rsidR="00717D72" w:rsidRPr="008E7A73">
        <w:rPr>
          <w:rFonts w:cs="Times New Roman"/>
          <w:szCs w:val="28"/>
        </w:rPr>
        <w:t>развитию и стимулированию волонтерского движения на</w:t>
      </w:r>
      <w:r w:rsidR="00717D72">
        <w:rPr>
          <w:rFonts w:cs="Times New Roman"/>
          <w:szCs w:val="28"/>
        </w:rPr>
        <w:t> </w:t>
      </w:r>
      <w:r w:rsidR="00717D72" w:rsidRPr="008E7A73">
        <w:rPr>
          <w:rFonts w:cs="Times New Roman"/>
          <w:szCs w:val="28"/>
        </w:rPr>
        <w:t>территории региона</w:t>
      </w:r>
      <w:r w:rsidRPr="008E7A73">
        <w:rPr>
          <w:rFonts w:cs="Times New Roman"/>
          <w:szCs w:val="28"/>
        </w:rPr>
        <w:t>, которые ставит перед собой Правительство области:</w:t>
      </w:r>
      <w:r w:rsidR="009830F8" w:rsidRPr="008E7A73">
        <w:rPr>
          <w:rFonts w:cs="Times New Roman"/>
          <w:szCs w:val="28"/>
        </w:rPr>
        <w:t xml:space="preserve"> </w:t>
      </w:r>
      <w:r w:rsidRPr="008E7A73">
        <w:rPr>
          <w:rFonts w:cs="Times New Roman"/>
          <w:szCs w:val="28"/>
        </w:rPr>
        <w:t>развитие и поддержка работы по направлениям волонт</w:t>
      </w:r>
      <w:r w:rsidR="000F4296" w:rsidRPr="008E7A73">
        <w:rPr>
          <w:rFonts w:cs="Times New Roman"/>
          <w:szCs w:val="28"/>
        </w:rPr>
        <w:t>е</w:t>
      </w:r>
      <w:r w:rsidRPr="008E7A73">
        <w:rPr>
          <w:rFonts w:cs="Times New Roman"/>
          <w:szCs w:val="28"/>
        </w:rPr>
        <w:t xml:space="preserve">рской деятельности; обучение </w:t>
      </w:r>
      <w:r w:rsidR="002B3C74">
        <w:rPr>
          <w:rFonts w:cs="Times New Roman"/>
          <w:szCs w:val="28"/>
        </w:rPr>
        <w:t xml:space="preserve">молодежи </w:t>
      </w:r>
      <w:r w:rsidRPr="008E7A73">
        <w:rPr>
          <w:rFonts w:cs="Times New Roman"/>
          <w:szCs w:val="28"/>
        </w:rPr>
        <w:t>определенным трудовым навыкам и</w:t>
      </w:r>
      <w:r w:rsidR="00717D72">
        <w:rPr>
          <w:rFonts w:cs="Times New Roman"/>
          <w:szCs w:val="28"/>
        </w:rPr>
        <w:t> </w:t>
      </w:r>
      <w:r w:rsidRPr="008E7A73">
        <w:rPr>
          <w:rFonts w:cs="Times New Roman"/>
          <w:szCs w:val="28"/>
        </w:rPr>
        <w:t>стимулирование профессиональной ориентации, формирование лидерских, нравственно-этических качеств; информационная поддержка волонт</w:t>
      </w:r>
      <w:r w:rsidR="00717D72">
        <w:rPr>
          <w:rFonts w:cs="Times New Roman"/>
          <w:szCs w:val="28"/>
        </w:rPr>
        <w:t>е</w:t>
      </w:r>
      <w:r w:rsidRPr="008E7A73">
        <w:rPr>
          <w:rFonts w:cs="Times New Roman"/>
          <w:szCs w:val="28"/>
        </w:rPr>
        <w:t>рской деятельности; поддержка инициатив молодежи в реализации социально значимых проектов; привлечение</w:t>
      </w:r>
      <w:r w:rsidR="002B3C74">
        <w:rPr>
          <w:rFonts w:cs="Times New Roman"/>
          <w:szCs w:val="28"/>
        </w:rPr>
        <w:t xml:space="preserve"> граждан</w:t>
      </w:r>
      <w:r w:rsidRPr="008E7A73">
        <w:rPr>
          <w:rFonts w:cs="Times New Roman"/>
          <w:szCs w:val="28"/>
        </w:rPr>
        <w:t>, изъявивших желание принять участие</w:t>
      </w:r>
      <w:r w:rsidR="00F44B26">
        <w:rPr>
          <w:rFonts w:cs="Times New Roman"/>
          <w:szCs w:val="28"/>
          <w:lang w:val="en-US"/>
        </w:rPr>
        <w:t> </w:t>
      </w:r>
      <w:r w:rsidRPr="008E7A73">
        <w:rPr>
          <w:rFonts w:cs="Times New Roman"/>
          <w:szCs w:val="28"/>
        </w:rPr>
        <w:t>добровольческой деятельности, к участию в</w:t>
      </w:r>
      <w:r w:rsidR="00717D72">
        <w:rPr>
          <w:rFonts w:cs="Times New Roman"/>
          <w:szCs w:val="28"/>
        </w:rPr>
        <w:t> </w:t>
      </w:r>
      <w:r w:rsidRPr="008E7A73">
        <w:rPr>
          <w:rFonts w:cs="Times New Roman"/>
          <w:szCs w:val="28"/>
        </w:rPr>
        <w:t>социальных акциях, проектах и мероприятиях различного уровня.</w:t>
      </w:r>
    </w:p>
    <w:p w:rsidR="00271B44" w:rsidRPr="008E7A73" w:rsidRDefault="00422ABF" w:rsidP="00572C25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1.7. </w:t>
      </w:r>
      <w:r w:rsidR="00271B44" w:rsidRPr="008E7A73">
        <w:rPr>
          <w:rFonts w:cs="Times New Roman"/>
          <w:szCs w:val="28"/>
        </w:rPr>
        <w:t>В вопросе вовлечения молод</w:t>
      </w:r>
      <w:r w:rsidR="0001471F">
        <w:rPr>
          <w:rFonts w:cs="Times New Roman"/>
          <w:szCs w:val="28"/>
        </w:rPr>
        <w:t>ежи</w:t>
      </w:r>
      <w:r w:rsidR="00271B44" w:rsidRPr="008E7A73">
        <w:rPr>
          <w:rFonts w:cs="Times New Roman"/>
          <w:szCs w:val="28"/>
        </w:rPr>
        <w:t xml:space="preserve"> в трудовую деятельность большое значение имеет решение проблемы содействия занятости выпускников профессиональных образовательных организаций и</w:t>
      </w:r>
      <w:r w:rsidR="00F44B26">
        <w:rPr>
          <w:rFonts w:cs="Times New Roman"/>
          <w:szCs w:val="28"/>
          <w:lang w:val="en-US"/>
        </w:rPr>
        <w:t> </w:t>
      </w:r>
      <w:r w:rsidR="00271B44" w:rsidRPr="008E7A73">
        <w:rPr>
          <w:rFonts w:cs="Times New Roman"/>
          <w:szCs w:val="28"/>
        </w:rPr>
        <w:t>образовательных организаций высшего образования.</w:t>
      </w:r>
    </w:p>
    <w:p w:rsidR="0061420B" w:rsidRPr="00717D72" w:rsidRDefault="0061420B" w:rsidP="00572C25">
      <w:pPr>
        <w:spacing w:line="235" w:lineRule="auto"/>
        <w:jc w:val="both"/>
        <w:rPr>
          <w:rFonts w:cs="Times New Roman"/>
          <w:szCs w:val="28"/>
        </w:rPr>
      </w:pPr>
      <w:r w:rsidRPr="008E7A73">
        <w:rPr>
          <w:rFonts w:cs="Times New Roman"/>
          <w:szCs w:val="28"/>
        </w:rPr>
        <w:t>Анализ структуры выпускников, закончивших обучение по</w:t>
      </w:r>
      <w:r w:rsidR="00717D72">
        <w:rPr>
          <w:rFonts w:cs="Times New Roman"/>
          <w:szCs w:val="28"/>
        </w:rPr>
        <w:t> </w:t>
      </w:r>
      <w:r w:rsidRPr="008E7A73">
        <w:rPr>
          <w:rFonts w:cs="Times New Roman"/>
          <w:szCs w:val="28"/>
        </w:rPr>
        <w:t>программам среднего</w:t>
      </w:r>
      <w:r w:rsidRPr="00717D72">
        <w:rPr>
          <w:rFonts w:cs="Times New Roman"/>
          <w:szCs w:val="28"/>
        </w:rPr>
        <w:t xml:space="preserve"> профессионального образования</w:t>
      </w:r>
      <w:r w:rsidR="00717D72">
        <w:rPr>
          <w:rFonts w:cs="Times New Roman"/>
          <w:szCs w:val="28"/>
        </w:rPr>
        <w:t>,</w:t>
      </w:r>
      <w:r w:rsidRPr="00717D72">
        <w:rPr>
          <w:rFonts w:cs="Times New Roman"/>
          <w:szCs w:val="28"/>
        </w:rPr>
        <w:t xml:space="preserve"> </w:t>
      </w:r>
      <w:r w:rsidR="00717D72">
        <w:rPr>
          <w:rFonts w:cs="Times New Roman"/>
          <w:szCs w:val="28"/>
        </w:rPr>
        <w:t>показал</w:t>
      </w:r>
      <w:r w:rsidRPr="00717D72">
        <w:rPr>
          <w:rFonts w:cs="Times New Roman"/>
          <w:szCs w:val="28"/>
        </w:rPr>
        <w:t>, что</w:t>
      </w:r>
      <w:r w:rsidR="00717D72">
        <w:rPr>
          <w:rFonts w:cs="Times New Roman"/>
          <w:szCs w:val="28"/>
        </w:rPr>
        <w:t> </w:t>
      </w:r>
      <w:r w:rsidRPr="00717D72">
        <w:rPr>
          <w:rFonts w:cs="Times New Roman"/>
          <w:szCs w:val="28"/>
        </w:rPr>
        <w:t>большая часть выпускников являются занятыми (64</w:t>
      </w:r>
      <w:r w:rsidR="00717D72">
        <w:rPr>
          <w:rFonts w:cs="Times New Roman"/>
          <w:szCs w:val="28"/>
        </w:rPr>
        <w:t xml:space="preserve"> процента</w:t>
      </w:r>
      <w:r w:rsidRPr="00717D72">
        <w:rPr>
          <w:rFonts w:cs="Times New Roman"/>
          <w:szCs w:val="28"/>
        </w:rPr>
        <w:t xml:space="preserve">) </w:t>
      </w:r>
      <w:r w:rsidRPr="00717D72">
        <w:rPr>
          <w:rFonts w:cs="Times New Roman"/>
          <w:szCs w:val="28"/>
        </w:rPr>
        <w:lastRenderedPageBreak/>
        <w:t>или</w:t>
      </w:r>
      <w:r w:rsidR="00717D72">
        <w:rPr>
          <w:rFonts w:cs="Times New Roman"/>
          <w:szCs w:val="28"/>
        </w:rPr>
        <w:t> </w:t>
      </w:r>
      <w:r w:rsidRPr="00717D72">
        <w:rPr>
          <w:rFonts w:cs="Times New Roman"/>
          <w:szCs w:val="28"/>
        </w:rPr>
        <w:t>проходят службу в армии</w:t>
      </w:r>
      <w:r w:rsidR="00982D2C" w:rsidRPr="00717D72">
        <w:rPr>
          <w:rFonts w:cs="Times New Roman"/>
          <w:szCs w:val="28"/>
        </w:rPr>
        <w:t xml:space="preserve">, </w:t>
      </w:r>
      <w:r w:rsidRPr="00717D72">
        <w:rPr>
          <w:rFonts w:cs="Times New Roman"/>
          <w:szCs w:val="28"/>
        </w:rPr>
        <w:t>находятся в отпуске по уходу за ребенком (23</w:t>
      </w:r>
      <w:r w:rsidR="00717D72">
        <w:rPr>
          <w:rFonts w:cs="Times New Roman"/>
          <w:szCs w:val="28"/>
        </w:rPr>
        <w:t> процента</w:t>
      </w:r>
      <w:r w:rsidRPr="00717D72">
        <w:rPr>
          <w:rFonts w:cs="Times New Roman"/>
          <w:szCs w:val="28"/>
        </w:rPr>
        <w:t>), часть выпускников не определил</w:t>
      </w:r>
      <w:r w:rsidR="00982D2C" w:rsidRPr="00717D72">
        <w:rPr>
          <w:rFonts w:cs="Times New Roman"/>
          <w:szCs w:val="28"/>
        </w:rPr>
        <w:t>а</w:t>
      </w:r>
      <w:r w:rsidRPr="00717D72">
        <w:rPr>
          <w:rFonts w:cs="Times New Roman"/>
          <w:szCs w:val="28"/>
        </w:rPr>
        <w:t>сь с местом трудоустройства (7</w:t>
      </w:r>
      <w:r w:rsidR="00717D72">
        <w:rPr>
          <w:rFonts w:cs="Times New Roman"/>
          <w:szCs w:val="28"/>
        </w:rPr>
        <w:t> процентов</w:t>
      </w:r>
      <w:r w:rsidRPr="00717D72">
        <w:rPr>
          <w:rFonts w:cs="Times New Roman"/>
          <w:szCs w:val="28"/>
        </w:rPr>
        <w:t>).</w:t>
      </w:r>
    </w:p>
    <w:p w:rsidR="00A143A4" w:rsidRDefault="0061420B" w:rsidP="00572C25">
      <w:pPr>
        <w:spacing w:line="235" w:lineRule="auto"/>
        <w:ind w:left="71" w:right="47"/>
        <w:jc w:val="both"/>
        <w:rPr>
          <w:rFonts w:cs="Times New Roman"/>
          <w:szCs w:val="28"/>
          <w:lang w:eastAsia="ru-RU"/>
        </w:rPr>
      </w:pPr>
      <w:r w:rsidRPr="00717D72">
        <w:rPr>
          <w:rFonts w:cs="Times New Roman"/>
          <w:szCs w:val="28"/>
          <w:lang w:eastAsia="ru-RU"/>
        </w:rPr>
        <w:t xml:space="preserve">Информационный портал </w:t>
      </w:r>
      <w:r w:rsidR="004A0C6F" w:rsidRPr="00717D72">
        <w:rPr>
          <w:rFonts w:cs="Times New Roman"/>
          <w:szCs w:val="28"/>
          <w:lang w:eastAsia="ru-RU"/>
        </w:rPr>
        <w:t>«</w:t>
      </w:r>
      <w:r w:rsidRPr="00717D72">
        <w:rPr>
          <w:rFonts w:cs="Times New Roman"/>
          <w:szCs w:val="28"/>
          <w:lang w:eastAsia="ru-RU"/>
        </w:rPr>
        <w:t>PROFIJUMP</w:t>
      </w:r>
      <w:r w:rsidR="004A0C6F" w:rsidRPr="00717D72">
        <w:rPr>
          <w:rFonts w:cs="Times New Roman"/>
          <w:szCs w:val="28"/>
          <w:lang w:eastAsia="ru-RU"/>
        </w:rPr>
        <w:t>»</w:t>
      </w:r>
      <w:r w:rsidRPr="00717D72">
        <w:rPr>
          <w:rFonts w:cs="Times New Roman"/>
          <w:szCs w:val="28"/>
          <w:lang w:eastAsia="ru-RU"/>
        </w:rPr>
        <w:t xml:space="preserve"> содержит базу портфолио выпускников </w:t>
      </w:r>
      <w:r w:rsidR="00C5647D" w:rsidRPr="008E7A73">
        <w:rPr>
          <w:rFonts w:cs="Times New Roman"/>
          <w:szCs w:val="28"/>
        </w:rPr>
        <w:t>профессиональных образовательных организаций</w:t>
      </w:r>
      <w:r w:rsidRPr="00717D72">
        <w:rPr>
          <w:rFonts w:cs="Times New Roman"/>
          <w:szCs w:val="28"/>
          <w:lang w:eastAsia="ru-RU"/>
        </w:rPr>
        <w:t xml:space="preserve">, информацию о вакансиях и предложениях работодателей в регионе. </w:t>
      </w:r>
    </w:p>
    <w:p w:rsidR="00271B44" w:rsidRPr="00966348" w:rsidRDefault="00271B44" w:rsidP="00572C25">
      <w:pPr>
        <w:spacing w:line="235" w:lineRule="auto"/>
        <w:jc w:val="both"/>
        <w:rPr>
          <w:rFonts w:cs="Times New Roman"/>
          <w:color w:val="000000"/>
          <w:szCs w:val="28"/>
          <w:lang w:eastAsia="ru-RU"/>
        </w:rPr>
      </w:pPr>
      <w:r w:rsidRPr="00717D72">
        <w:rPr>
          <w:rFonts w:cs="Times New Roman"/>
          <w:szCs w:val="28"/>
        </w:rPr>
        <w:t xml:space="preserve">По данным </w:t>
      </w:r>
      <w:r w:rsidR="00C5647D" w:rsidRPr="008E7A73">
        <w:rPr>
          <w:rFonts w:cs="Times New Roman"/>
          <w:szCs w:val="28"/>
        </w:rPr>
        <w:t>образовательных организаций высшего образования</w:t>
      </w:r>
      <w:r w:rsidR="00C5647D" w:rsidRPr="00717D72">
        <w:rPr>
          <w:rFonts w:cs="Times New Roman"/>
          <w:szCs w:val="28"/>
        </w:rPr>
        <w:t xml:space="preserve"> </w:t>
      </w:r>
      <w:r w:rsidRPr="00717D72">
        <w:rPr>
          <w:rFonts w:cs="Times New Roman"/>
          <w:szCs w:val="28"/>
        </w:rPr>
        <w:t xml:space="preserve"> Ярославской области </w:t>
      </w:r>
      <w:r w:rsidR="0061420B" w:rsidRPr="00717D72">
        <w:rPr>
          <w:rFonts w:cs="Times New Roman"/>
          <w:szCs w:val="28"/>
        </w:rPr>
        <w:t xml:space="preserve">ежегодно </w:t>
      </w:r>
      <w:r w:rsidR="00220990" w:rsidRPr="00717D72">
        <w:rPr>
          <w:rFonts w:cs="Times New Roman"/>
          <w:szCs w:val="28"/>
        </w:rPr>
        <w:t xml:space="preserve">заканчивают </w:t>
      </w:r>
      <w:r w:rsidR="0061420B" w:rsidRPr="00717D72">
        <w:rPr>
          <w:rFonts w:cs="Times New Roman"/>
          <w:szCs w:val="28"/>
        </w:rPr>
        <w:t>обучени</w:t>
      </w:r>
      <w:r w:rsidR="00220990" w:rsidRPr="00717D72">
        <w:rPr>
          <w:rFonts w:cs="Times New Roman"/>
          <w:szCs w:val="28"/>
        </w:rPr>
        <w:t>е</w:t>
      </w:r>
      <w:r w:rsidRPr="00717D72">
        <w:rPr>
          <w:rFonts w:cs="Times New Roman"/>
          <w:szCs w:val="28"/>
        </w:rPr>
        <w:t xml:space="preserve"> по программам высшего и среднего профессионального образования </w:t>
      </w:r>
      <w:r w:rsidR="002C2F79" w:rsidRPr="00717D72">
        <w:rPr>
          <w:rFonts w:cs="Times New Roman"/>
          <w:szCs w:val="28"/>
        </w:rPr>
        <w:t xml:space="preserve">более </w:t>
      </w:r>
      <w:r w:rsidR="00446528" w:rsidRPr="00446528">
        <w:rPr>
          <w:rFonts w:cs="Times New Roman"/>
          <w:color w:val="000000"/>
          <w:szCs w:val="28"/>
          <w:lang w:eastAsia="ru-RU"/>
        </w:rPr>
        <w:t>4 тысяч выпускников, большая часть из которых трудоустраивается по окончании обучения или продолжает обучение на</w:t>
      </w:r>
      <w:r w:rsidR="00717D72">
        <w:rPr>
          <w:rFonts w:cs="Times New Roman"/>
          <w:color w:val="000000"/>
          <w:szCs w:val="28"/>
          <w:lang w:eastAsia="ru-RU"/>
        </w:rPr>
        <w:t> </w:t>
      </w:r>
      <w:r w:rsidR="00446528" w:rsidRPr="00446528">
        <w:rPr>
          <w:rFonts w:cs="Times New Roman"/>
          <w:color w:val="000000"/>
          <w:szCs w:val="28"/>
          <w:lang w:eastAsia="ru-RU"/>
        </w:rPr>
        <w:t>другом уровне образования.</w:t>
      </w:r>
    </w:p>
    <w:p w:rsidR="00271B44" w:rsidRPr="00966348" w:rsidRDefault="00446528" w:rsidP="00572C25">
      <w:pPr>
        <w:spacing w:line="235" w:lineRule="auto"/>
        <w:jc w:val="both"/>
        <w:rPr>
          <w:rFonts w:cs="Times New Roman"/>
          <w:color w:val="000000"/>
          <w:szCs w:val="28"/>
          <w:lang w:eastAsia="ru-RU"/>
        </w:rPr>
      </w:pPr>
      <w:r w:rsidRPr="00446528">
        <w:rPr>
          <w:rFonts w:cs="Times New Roman"/>
          <w:color w:val="000000"/>
          <w:szCs w:val="28"/>
          <w:lang w:eastAsia="ru-RU"/>
        </w:rPr>
        <w:t xml:space="preserve">Среди </w:t>
      </w:r>
      <w:r w:rsidR="00717D72" w:rsidRPr="00717D72">
        <w:rPr>
          <w:rFonts w:cs="Times New Roman"/>
          <w:color w:val="000000"/>
          <w:szCs w:val="28"/>
          <w:lang w:eastAsia="ru-RU"/>
        </w:rPr>
        <w:t>испытывающих</w:t>
      </w:r>
      <w:r w:rsidRPr="00446528">
        <w:rPr>
          <w:rFonts w:cs="Times New Roman"/>
          <w:color w:val="000000"/>
          <w:szCs w:val="28"/>
          <w:lang w:eastAsia="ru-RU"/>
        </w:rPr>
        <w:t xml:space="preserve"> сложности при поиске работы </w:t>
      </w:r>
      <w:r w:rsidR="00916AF0">
        <w:rPr>
          <w:rFonts w:cs="Times New Roman"/>
          <w:color w:val="000000"/>
          <w:szCs w:val="28"/>
          <w:lang w:eastAsia="ru-RU"/>
        </w:rPr>
        <w:t xml:space="preserve">– </w:t>
      </w:r>
      <w:r w:rsidRPr="00446528">
        <w:rPr>
          <w:rFonts w:cs="Times New Roman"/>
          <w:color w:val="000000"/>
          <w:szCs w:val="28"/>
          <w:lang w:eastAsia="ru-RU"/>
        </w:rPr>
        <w:t>выпускники, получившие образование в области экономики и управления, социологии и</w:t>
      </w:r>
      <w:r w:rsidR="00916AF0">
        <w:rPr>
          <w:rFonts w:cs="Times New Roman"/>
          <w:color w:val="000000"/>
          <w:szCs w:val="28"/>
          <w:lang w:eastAsia="ru-RU"/>
        </w:rPr>
        <w:t> </w:t>
      </w:r>
      <w:r w:rsidRPr="00446528">
        <w:rPr>
          <w:rFonts w:cs="Times New Roman"/>
          <w:color w:val="000000"/>
          <w:szCs w:val="28"/>
          <w:lang w:eastAsia="ru-RU"/>
        </w:rPr>
        <w:t>социальной работы, образования и педагогических наук, химических технологий.</w:t>
      </w:r>
    </w:p>
    <w:p w:rsidR="00271B44" w:rsidRPr="00966348" w:rsidRDefault="001E0C38" w:rsidP="00572C2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</w:t>
      </w:r>
      <w:r w:rsidR="00FC2585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 </w:t>
      </w:r>
      <w:r w:rsidR="00271B44" w:rsidRPr="00966348">
        <w:rPr>
          <w:rFonts w:cs="Times New Roman"/>
          <w:szCs w:val="28"/>
        </w:rPr>
        <w:t xml:space="preserve">Одним из механизмов гарантированного трудоустройства выпускников образовательных организаций всех уровней является механизм целевого обучения. </w:t>
      </w:r>
    </w:p>
    <w:p w:rsidR="00271B44" w:rsidRPr="009162B3" w:rsidRDefault="00271B44" w:rsidP="00572C25">
      <w:pPr>
        <w:spacing w:line="235" w:lineRule="auto"/>
        <w:jc w:val="both"/>
        <w:rPr>
          <w:rFonts w:cs="Times New Roman"/>
          <w:szCs w:val="28"/>
        </w:rPr>
      </w:pPr>
      <w:r w:rsidRPr="00966348">
        <w:rPr>
          <w:rFonts w:cs="Times New Roman"/>
          <w:szCs w:val="28"/>
        </w:rPr>
        <w:t xml:space="preserve">Для расширения практики целевого обучения в 2021 году в регионе разработан Комплекс мер по расширению практики заключения органами исполнительной власти, организациями курируемой </w:t>
      </w:r>
      <w:r w:rsidR="008A565E">
        <w:rPr>
          <w:rFonts w:cs="Times New Roman"/>
          <w:szCs w:val="28"/>
        </w:rPr>
        <w:t xml:space="preserve">ими </w:t>
      </w:r>
      <w:r w:rsidRPr="00966348">
        <w:rPr>
          <w:rFonts w:cs="Times New Roman"/>
          <w:szCs w:val="28"/>
        </w:rPr>
        <w:t>отрасли договоров о</w:t>
      </w:r>
      <w:r w:rsidR="00916AF0">
        <w:rPr>
          <w:rFonts w:cs="Times New Roman"/>
          <w:szCs w:val="28"/>
        </w:rPr>
        <w:t> </w:t>
      </w:r>
      <w:r w:rsidRPr="00966348">
        <w:rPr>
          <w:rFonts w:cs="Times New Roman"/>
          <w:szCs w:val="28"/>
        </w:rPr>
        <w:t xml:space="preserve">целевом обучении </w:t>
      </w:r>
      <w:r w:rsidR="008A565E">
        <w:rPr>
          <w:rFonts w:cs="Times New Roman"/>
          <w:szCs w:val="28"/>
        </w:rPr>
        <w:t xml:space="preserve">со студентами  образовательных организаций высшего образования, в том числе расположенных за пределами Ярославской области, </w:t>
      </w:r>
      <w:r w:rsidRPr="00966348">
        <w:rPr>
          <w:rFonts w:cs="Times New Roman"/>
          <w:szCs w:val="28"/>
        </w:rPr>
        <w:t>на 2021 – 2024 годы, утвержденный постановлением Правительства области от 12</w:t>
      </w:r>
      <w:r w:rsidR="00916AF0">
        <w:rPr>
          <w:rFonts w:cs="Times New Roman"/>
          <w:szCs w:val="28"/>
        </w:rPr>
        <w:t>.03.</w:t>
      </w:r>
      <w:r w:rsidRPr="00966348">
        <w:rPr>
          <w:rFonts w:cs="Times New Roman"/>
          <w:szCs w:val="28"/>
        </w:rPr>
        <w:t>2021 № 96-п «Об утверждении Комплекса мер по расширению практики заключения органами исполнительной власти, орг</w:t>
      </w:r>
      <w:r w:rsidRPr="009162B3">
        <w:rPr>
          <w:rFonts w:cs="Times New Roman"/>
          <w:szCs w:val="28"/>
        </w:rPr>
        <w:t xml:space="preserve">анизациями курируемой отрасли договоров о целевом обучении на 2021 – 2024 годы». </w:t>
      </w:r>
    </w:p>
    <w:p w:rsidR="00950A71" w:rsidRDefault="00950A71" w:rsidP="00572C25">
      <w:pPr>
        <w:spacing w:line="235" w:lineRule="auto"/>
        <w:ind w:right="-144"/>
        <w:jc w:val="both"/>
        <w:rPr>
          <w:rFonts w:cs="Times New Roman"/>
          <w:szCs w:val="28"/>
        </w:rPr>
      </w:pPr>
      <w:r w:rsidRPr="009162B3">
        <w:rPr>
          <w:rFonts w:cs="Times New Roman"/>
          <w:szCs w:val="28"/>
        </w:rPr>
        <w:t>Решение проблем в сфере занятости молодежи возможно через формирование новой молодежной политики и выделение приоритетных направлений поддержки молодежи,</w:t>
      </w:r>
      <w:r w:rsidRPr="002A0D86">
        <w:rPr>
          <w:rFonts w:cs="Times New Roman"/>
          <w:szCs w:val="28"/>
        </w:rPr>
        <w:t xml:space="preserve"> в том числе в сфере получения качественного доступного образования и первого трудоустройства после завершения обучения, поддержки занятости социально уязвимых групп среди молодежи.</w:t>
      </w:r>
    </w:p>
    <w:p w:rsidR="005C3D85" w:rsidRPr="002A0D86" w:rsidRDefault="005C3D85" w:rsidP="00572C25">
      <w:pPr>
        <w:spacing w:line="235" w:lineRule="auto"/>
        <w:ind w:right="-144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 xml:space="preserve">Долгосрочная программа содействия занятости молодежи Ярославской области до 2030 года (далее </w:t>
      </w:r>
      <w:r w:rsidRPr="0096634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Программа) разработана в</w:t>
      </w:r>
      <w:r>
        <w:rPr>
          <w:szCs w:val="28"/>
          <w:lang w:eastAsia="ru-RU"/>
        </w:rPr>
        <w:t>о исполнение пункта 5 распоряжения</w:t>
      </w:r>
      <w:r w:rsidRPr="00234721">
        <w:rPr>
          <w:szCs w:val="28"/>
          <w:lang w:eastAsia="ru-RU"/>
        </w:rPr>
        <w:t xml:space="preserve"> Правительства Российской Федерации о</w:t>
      </w:r>
      <w:r w:rsidRPr="00FB377B">
        <w:rPr>
          <w:szCs w:val="28"/>
          <w:lang w:eastAsia="ru-RU"/>
        </w:rPr>
        <w:t>т 1</w:t>
      </w:r>
      <w:r>
        <w:rPr>
          <w:szCs w:val="28"/>
          <w:lang w:eastAsia="ru-RU"/>
        </w:rPr>
        <w:t>4</w:t>
      </w:r>
      <w:r w:rsidRPr="00FB377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декабря</w:t>
      </w:r>
      <w:r w:rsidRPr="00FB377B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21</w:t>
      </w:r>
      <w:r w:rsidRPr="00FB377B">
        <w:rPr>
          <w:szCs w:val="28"/>
          <w:lang w:eastAsia="ru-RU"/>
        </w:rPr>
        <w:t xml:space="preserve"> г</w:t>
      </w:r>
      <w:r>
        <w:rPr>
          <w:szCs w:val="28"/>
          <w:lang w:eastAsia="ru-RU"/>
        </w:rPr>
        <w:t>.</w:t>
      </w:r>
      <w:r w:rsidRPr="00FB377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</w:t>
      </w:r>
      <w:r w:rsidR="007520F0">
        <w:rPr>
          <w:szCs w:val="28"/>
          <w:lang w:eastAsia="ru-RU"/>
        </w:rPr>
        <w:t> </w:t>
      </w:r>
      <w:r>
        <w:rPr>
          <w:szCs w:val="28"/>
          <w:lang w:eastAsia="ru-RU"/>
        </w:rPr>
        <w:t>3581</w:t>
      </w:r>
      <w:r w:rsidRPr="00FB377B">
        <w:rPr>
          <w:szCs w:val="28"/>
          <w:lang w:eastAsia="ru-RU"/>
        </w:rPr>
        <w:t>-р</w:t>
      </w:r>
      <w:r w:rsidR="008A1886">
        <w:rPr>
          <w:szCs w:val="28"/>
          <w:lang w:eastAsia="ru-RU"/>
        </w:rPr>
        <w:t>.</w:t>
      </w:r>
    </w:p>
    <w:p w:rsidR="00950A71" w:rsidRPr="00572C25" w:rsidRDefault="00950A71" w:rsidP="00572C25">
      <w:pPr>
        <w:spacing w:line="235" w:lineRule="auto"/>
        <w:rPr>
          <w:sz w:val="24"/>
        </w:rPr>
      </w:pPr>
    </w:p>
    <w:p w:rsidR="00A143A4" w:rsidRDefault="004B5441" w:rsidP="00572C25">
      <w:pPr>
        <w:pStyle w:val="a7"/>
        <w:spacing w:line="235" w:lineRule="auto"/>
        <w:ind w:left="0" w:right="-31" w:firstLine="0"/>
        <w:jc w:val="center"/>
      </w:pPr>
      <w:r>
        <w:t>2. </w:t>
      </w:r>
      <w:r w:rsidR="00950A71">
        <w:t>Цель и основные задачи Программы</w:t>
      </w:r>
    </w:p>
    <w:p w:rsidR="00950A71" w:rsidRPr="00572C25" w:rsidRDefault="00950A71" w:rsidP="00572C25">
      <w:pPr>
        <w:spacing w:line="235" w:lineRule="auto"/>
        <w:ind w:firstLine="567"/>
        <w:jc w:val="both"/>
        <w:rPr>
          <w:sz w:val="24"/>
          <w:szCs w:val="28"/>
        </w:rPr>
      </w:pPr>
    </w:p>
    <w:p w:rsidR="00950A71" w:rsidRDefault="00FA4357" w:rsidP="00572C25">
      <w:pPr>
        <w:pStyle w:val="ab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50A71">
        <w:rPr>
          <w:sz w:val="28"/>
          <w:szCs w:val="28"/>
        </w:rPr>
        <w:t>Целью Программы является 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труда.</w:t>
      </w:r>
    </w:p>
    <w:p w:rsidR="00950A71" w:rsidRDefault="00FA4357" w:rsidP="00966348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50A71">
        <w:rPr>
          <w:sz w:val="28"/>
          <w:szCs w:val="28"/>
        </w:rPr>
        <w:t>Основными задачами Программы являются:</w:t>
      </w:r>
    </w:p>
    <w:p w:rsidR="00950A71" w:rsidRDefault="004B5441" w:rsidP="00916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50A71">
        <w:rPr>
          <w:sz w:val="28"/>
          <w:szCs w:val="28"/>
        </w:rPr>
        <w:t>формирование карьерных стратегий молодежи в соответствии с</w:t>
      </w:r>
      <w:r>
        <w:rPr>
          <w:sz w:val="28"/>
          <w:szCs w:val="28"/>
        </w:rPr>
        <w:t> </w:t>
      </w:r>
      <w:r w:rsidR="00950A71">
        <w:rPr>
          <w:sz w:val="28"/>
          <w:szCs w:val="28"/>
        </w:rPr>
        <w:t>личностно-профессиональными способностями и потребностью рынка труда. Мероприятия в рамках этой задачи нацелены в первую очередь на</w:t>
      </w:r>
      <w:r>
        <w:rPr>
          <w:sz w:val="28"/>
          <w:szCs w:val="28"/>
        </w:rPr>
        <w:t> </w:t>
      </w:r>
      <w:r w:rsidR="00950A71">
        <w:rPr>
          <w:sz w:val="28"/>
          <w:szCs w:val="28"/>
        </w:rPr>
        <w:t xml:space="preserve">развитие профессиональной ориентационной работы с молодежью; </w:t>
      </w:r>
    </w:p>
    <w:p w:rsidR="00950A71" w:rsidRDefault="004B5441" w:rsidP="00916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A71">
        <w:rPr>
          <w:sz w:val="28"/>
          <w:szCs w:val="28"/>
        </w:rPr>
        <w:t>обеспечение соответствия получаемого образования профессионально-квалификационным требованиям работодателей</w:t>
      </w:r>
      <w:r w:rsidR="009D30B8">
        <w:rPr>
          <w:sz w:val="28"/>
          <w:szCs w:val="28"/>
        </w:rPr>
        <w:t>;</w:t>
      </w:r>
      <w:r w:rsidR="00950A71">
        <w:rPr>
          <w:sz w:val="28"/>
          <w:szCs w:val="28"/>
        </w:rPr>
        <w:t xml:space="preserve"> </w:t>
      </w:r>
    </w:p>
    <w:p w:rsidR="00950A71" w:rsidRDefault="004B5441" w:rsidP="009162B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A71">
        <w:rPr>
          <w:sz w:val="28"/>
          <w:szCs w:val="28"/>
        </w:rPr>
        <w:t xml:space="preserve">создание условий для профессионального развития </w:t>
      </w:r>
      <w:r w:rsidR="00A82480">
        <w:rPr>
          <w:sz w:val="28"/>
          <w:szCs w:val="28"/>
        </w:rPr>
        <w:t xml:space="preserve">молодежи </w:t>
      </w:r>
      <w:r w:rsidR="00950A71">
        <w:rPr>
          <w:sz w:val="28"/>
          <w:szCs w:val="28"/>
        </w:rPr>
        <w:t>через совмещение получения образования и трудовой (предпринимательской) деятельности. В рамках этой задачи будут подготовлены предложения по расширению возможностей совмещения получения образования и трудовой (предпринимательской) деятельности, а</w:t>
      </w:r>
      <w:r>
        <w:rPr>
          <w:sz w:val="28"/>
          <w:szCs w:val="28"/>
        </w:rPr>
        <w:t> </w:t>
      </w:r>
      <w:r w:rsidR="00950A71">
        <w:rPr>
          <w:sz w:val="28"/>
          <w:szCs w:val="28"/>
        </w:rPr>
        <w:t>также мероприятия, направленные на развитие и поддержку предпринимательской инициативы молодежи;</w:t>
      </w:r>
    </w:p>
    <w:p w:rsidR="00950A71" w:rsidRDefault="004B5441" w:rsidP="002A0D8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A71">
        <w:rPr>
          <w:sz w:val="28"/>
          <w:szCs w:val="28"/>
        </w:rPr>
        <w:t>создание дополнительных механизмов снижения рисков незанятости молодежи. В рамках решения этой задачи предполагается реализовывать мероприятия по профессиональному обучению различных категорий молодежи, субсидированию трудоустройства, в том числе лиц с</w:t>
      </w:r>
      <w:r>
        <w:rPr>
          <w:sz w:val="28"/>
          <w:szCs w:val="28"/>
        </w:rPr>
        <w:t> </w:t>
      </w:r>
      <w:r w:rsidR="00950A71">
        <w:rPr>
          <w:sz w:val="28"/>
          <w:szCs w:val="28"/>
        </w:rPr>
        <w:t xml:space="preserve">инвалидностью и ограниченными возможностями здоровья. </w:t>
      </w:r>
    </w:p>
    <w:p w:rsidR="00950A71" w:rsidRPr="00D93C33" w:rsidRDefault="00FA4357" w:rsidP="002A0D86">
      <w:pPr>
        <w:jc w:val="both"/>
        <w:rPr>
          <w:szCs w:val="28"/>
        </w:rPr>
      </w:pPr>
      <w:r>
        <w:rPr>
          <w:szCs w:val="28"/>
        </w:rPr>
        <w:t xml:space="preserve">2.3. </w:t>
      </w:r>
      <w:r w:rsidR="00950A71" w:rsidRPr="00D93C33">
        <w:rPr>
          <w:szCs w:val="28"/>
        </w:rPr>
        <w:t>Для решения задач планируется реализация мероприятий, направленных на профориентацию и информирование молодежи, в том числе с использованием новых информационных ресурсов (</w:t>
      </w:r>
      <w:r w:rsidR="004A0C6F">
        <w:rPr>
          <w:szCs w:val="28"/>
        </w:rPr>
        <w:t xml:space="preserve">единая цифровая платформа </w:t>
      </w:r>
      <w:r w:rsidR="00950A71" w:rsidRPr="00D93C33">
        <w:rPr>
          <w:szCs w:val="28"/>
        </w:rPr>
        <w:t>«Работа в России», «Профориентационная навигация по</w:t>
      </w:r>
      <w:r w:rsidR="004B5441">
        <w:rPr>
          <w:szCs w:val="28"/>
        </w:rPr>
        <w:t> </w:t>
      </w:r>
      <w:r w:rsidR="00950A71" w:rsidRPr="00D93C33">
        <w:rPr>
          <w:szCs w:val="28"/>
        </w:rPr>
        <w:t>экономике Ярославской области и наиболее востребованным, перспективным и новым профессиям</w:t>
      </w:r>
      <w:r w:rsidR="0026537D">
        <w:rPr>
          <w:szCs w:val="28"/>
        </w:rPr>
        <w:t>»</w:t>
      </w:r>
      <w:r w:rsidR="00950A71" w:rsidRPr="00D93C33">
        <w:rPr>
          <w:szCs w:val="28"/>
        </w:rPr>
        <w:t>),</w:t>
      </w:r>
      <w:r w:rsidR="004B5441">
        <w:rPr>
          <w:szCs w:val="28"/>
        </w:rPr>
        <w:t xml:space="preserve"> </w:t>
      </w:r>
      <w:r w:rsidR="00950A71" w:rsidRPr="00D93C33">
        <w:rPr>
          <w:szCs w:val="28"/>
        </w:rPr>
        <w:t>на создание условий для</w:t>
      </w:r>
      <w:r w:rsidR="004B5441">
        <w:rPr>
          <w:szCs w:val="28"/>
        </w:rPr>
        <w:t> </w:t>
      </w:r>
      <w:r w:rsidR="00950A71" w:rsidRPr="00D93C33">
        <w:rPr>
          <w:szCs w:val="28"/>
        </w:rPr>
        <w:t>профессионального развития посредством совмещения получения образования и трудовой деятельности за счет вовлечения молодежи в</w:t>
      </w:r>
      <w:r w:rsidR="004B5441">
        <w:rPr>
          <w:szCs w:val="28"/>
        </w:rPr>
        <w:t> </w:t>
      </w:r>
      <w:r w:rsidR="00950A71" w:rsidRPr="00D93C33">
        <w:rPr>
          <w:szCs w:val="28"/>
        </w:rPr>
        <w:t>предпринимательскую деятельность, самозанятость и волонтерскую деятельность.</w:t>
      </w:r>
    </w:p>
    <w:p w:rsidR="00A143A4" w:rsidRDefault="00950A71">
      <w:pPr>
        <w:jc w:val="both"/>
        <w:rPr>
          <w:szCs w:val="28"/>
        </w:rPr>
      </w:pPr>
      <w:r w:rsidRPr="00D93C33">
        <w:rPr>
          <w:szCs w:val="28"/>
        </w:rPr>
        <w:t xml:space="preserve">В качестве дополнительных механизмов снижения рисков незанятости планируются мероприятия:  </w:t>
      </w:r>
    </w:p>
    <w:p w:rsidR="00A143A4" w:rsidRDefault="00950A71">
      <w:pPr>
        <w:jc w:val="both"/>
        <w:rPr>
          <w:szCs w:val="28"/>
        </w:rPr>
      </w:pPr>
      <w:r w:rsidRPr="00D93C33">
        <w:rPr>
          <w:szCs w:val="28"/>
        </w:rPr>
        <w:t xml:space="preserve">- по субсидированию работодателей при трудоустройстве отдельных категорий молодежи, включая лиц с инвалидностью и </w:t>
      </w:r>
      <w:r w:rsidR="002011F5">
        <w:rPr>
          <w:szCs w:val="28"/>
        </w:rPr>
        <w:t>ограниченными возможностями здоровья</w:t>
      </w:r>
      <w:r w:rsidRPr="00D93C33">
        <w:rPr>
          <w:szCs w:val="28"/>
        </w:rPr>
        <w:t xml:space="preserve">; </w:t>
      </w:r>
    </w:p>
    <w:p w:rsidR="00950A71" w:rsidRDefault="00950A71" w:rsidP="00966348">
      <w:pPr>
        <w:jc w:val="both"/>
        <w:rPr>
          <w:color w:val="0D0D0D"/>
          <w:szCs w:val="28"/>
        </w:rPr>
      </w:pPr>
      <w:r w:rsidRPr="00D93C33">
        <w:rPr>
          <w:szCs w:val="28"/>
        </w:rPr>
        <w:t>- по профессиональному обучению и дополнительному профессиональному образованию отдельных категорий молодежи в рамках Федерального проекта «Содействие занятости»</w:t>
      </w:r>
      <w:r w:rsidRPr="00D93C33">
        <w:rPr>
          <w:color w:val="0D0D0D"/>
          <w:szCs w:val="28"/>
        </w:rPr>
        <w:t>.</w:t>
      </w:r>
    </w:p>
    <w:p w:rsidR="00271B44" w:rsidRDefault="00271B44" w:rsidP="00966348">
      <w:pPr>
        <w:jc w:val="both"/>
      </w:pPr>
    </w:p>
    <w:p w:rsidR="008A3CDD" w:rsidRDefault="008A3CDD" w:rsidP="00E72BE9">
      <w:pPr>
        <w:pStyle w:val="3"/>
        <w:shd w:val="clear" w:color="auto" w:fill="FFFFFF"/>
        <w:spacing w:before="0" w:line="270" w:lineRule="atLeas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3. Управление реализацией Программы</w:t>
      </w:r>
    </w:p>
    <w:p w:rsidR="00A143A4" w:rsidRDefault="00A143A4"/>
    <w:p w:rsidR="008A3CDD" w:rsidRDefault="008A3CDD" w:rsidP="008A3CD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Программы и общая координация реализации Программы осуществля</w:t>
      </w:r>
      <w:r w:rsidR="00E72BE9">
        <w:rPr>
          <w:sz w:val="28"/>
          <w:szCs w:val="28"/>
        </w:rPr>
        <w:t>ю</w:t>
      </w:r>
      <w:r>
        <w:rPr>
          <w:sz w:val="28"/>
          <w:szCs w:val="28"/>
        </w:rPr>
        <w:t xml:space="preserve">тся департаментом государственной службы занятости населения Ярославской области </w:t>
      </w:r>
      <w:r w:rsidR="000B0988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органов исполнительной власти Ярославской области, </w:t>
      </w:r>
      <w:r w:rsidR="000B0988">
        <w:rPr>
          <w:sz w:val="28"/>
          <w:szCs w:val="28"/>
        </w:rPr>
        <w:t>ответственных по</w:t>
      </w:r>
      <w:r w:rsidR="00572C25">
        <w:rPr>
          <w:sz w:val="28"/>
          <w:szCs w:val="28"/>
        </w:rPr>
        <w:t> </w:t>
      </w:r>
      <w:r w:rsidR="000B0988">
        <w:rPr>
          <w:sz w:val="28"/>
          <w:szCs w:val="28"/>
        </w:rPr>
        <w:t>компетенции за</w:t>
      </w:r>
      <w:r>
        <w:rPr>
          <w:sz w:val="28"/>
          <w:szCs w:val="28"/>
        </w:rPr>
        <w:t xml:space="preserve"> реализаци</w:t>
      </w:r>
      <w:r w:rsidR="000B0988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Программы.</w:t>
      </w:r>
    </w:p>
    <w:p w:rsidR="008A3CDD" w:rsidRDefault="008A3CDD" w:rsidP="008A3CDD">
      <w:pPr>
        <w:jc w:val="both"/>
        <w:rPr>
          <w:szCs w:val="28"/>
        </w:rPr>
      </w:pPr>
      <w:r w:rsidRPr="00006886">
        <w:rPr>
          <w:szCs w:val="28"/>
        </w:rPr>
        <w:lastRenderedPageBreak/>
        <w:t xml:space="preserve">Финансирование мероприятий </w:t>
      </w:r>
      <w:r>
        <w:rPr>
          <w:szCs w:val="28"/>
        </w:rPr>
        <w:t>П</w:t>
      </w:r>
      <w:r w:rsidRPr="00006886">
        <w:rPr>
          <w:szCs w:val="28"/>
        </w:rPr>
        <w:t>рограммы осуществляется в пределах средств, предусмотренных законом Ярославской области об областном бюджете на соответствующий финансовый год и плановый период</w:t>
      </w:r>
      <w:r>
        <w:rPr>
          <w:szCs w:val="28"/>
        </w:rPr>
        <w:t xml:space="preserve">, </w:t>
      </w:r>
      <w:r w:rsidRPr="00006886">
        <w:rPr>
          <w:szCs w:val="28"/>
        </w:rPr>
        <w:t xml:space="preserve">в рамках </w:t>
      </w:r>
      <w:r>
        <w:rPr>
          <w:szCs w:val="28"/>
        </w:rPr>
        <w:t xml:space="preserve">следующих </w:t>
      </w:r>
      <w:r w:rsidRPr="00006886">
        <w:rPr>
          <w:szCs w:val="28"/>
        </w:rPr>
        <w:t>государственных программ Ярославской области</w:t>
      </w:r>
      <w:r>
        <w:rPr>
          <w:szCs w:val="28"/>
        </w:rPr>
        <w:t>:</w:t>
      </w:r>
    </w:p>
    <w:p w:rsidR="008A3CDD" w:rsidRDefault="00E72BE9" w:rsidP="006E1921">
      <w:pPr>
        <w:spacing w:line="235" w:lineRule="auto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- </w:t>
      </w:r>
      <w:r w:rsidR="008A3CDD" w:rsidRPr="00E867AE">
        <w:rPr>
          <w:color w:val="000000" w:themeColor="text1"/>
          <w:szCs w:val="28"/>
          <w:shd w:val="clear" w:color="auto" w:fill="FFFFFF"/>
        </w:rPr>
        <w:t>государственн</w:t>
      </w:r>
      <w:r>
        <w:rPr>
          <w:color w:val="000000" w:themeColor="text1"/>
          <w:szCs w:val="28"/>
          <w:shd w:val="clear" w:color="auto" w:fill="FFFFFF"/>
        </w:rPr>
        <w:t>ая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программ</w:t>
      </w:r>
      <w:r>
        <w:rPr>
          <w:color w:val="000000" w:themeColor="text1"/>
          <w:szCs w:val="28"/>
          <w:shd w:val="clear" w:color="auto" w:fill="FFFFFF"/>
        </w:rPr>
        <w:t>а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Ярославской области </w:t>
      </w:r>
      <w:r w:rsidR="008A3CDD">
        <w:rPr>
          <w:color w:val="000000" w:themeColor="text1"/>
          <w:szCs w:val="28"/>
          <w:shd w:val="clear" w:color="auto" w:fill="FFFFFF"/>
        </w:rPr>
        <w:t>«Содействие занятости населения Ярославской области» на 2020</w:t>
      </w:r>
      <w:r w:rsidR="008A3CDD" w:rsidRPr="00E867AE">
        <w:rPr>
          <w:color w:val="000000" w:themeColor="text1"/>
          <w:szCs w:val="28"/>
          <w:shd w:val="clear" w:color="auto" w:fill="FFFFFF"/>
        </w:rPr>
        <w:t> </w:t>
      </w:r>
      <w:r w:rsidR="008A3CDD" w:rsidRPr="00AD50F6">
        <w:t>–</w:t>
      </w:r>
      <w:r w:rsidR="008A3CDD" w:rsidRPr="00E867AE">
        <w:rPr>
          <w:color w:val="000000" w:themeColor="text1"/>
          <w:szCs w:val="28"/>
          <w:shd w:val="clear" w:color="auto" w:fill="FFFFFF"/>
        </w:rPr>
        <w:t> 2025 годы, утвержденн</w:t>
      </w:r>
      <w:r>
        <w:rPr>
          <w:color w:val="000000" w:themeColor="text1"/>
          <w:szCs w:val="28"/>
          <w:shd w:val="clear" w:color="auto" w:fill="FFFFFF"/>
        </w:rPr>
        <w:t>ая</w:t>
      </w:r>
      <w:r w:rsidR="006E1921">
        <w:rPr>
          <w:color w:val="000000" w:themeColor="text1"/>
          <w:szCs w:val="28"/>
          <w:shd w:val="clear" w:color="auto" w:fill="FFFFFF"/>
        </w:rPr>
        <w:t xml:space="preserve"> </w:t>
      </w:r>
      <w:hyperlink r:id="rId11" w:anchor="/document/400694203/entry/0" w:history="1">
        <w:r w:rsidR="008A3CDD" w:rsidRPr="00E867AE">
          <w:rPr>
            <w:rStyle w:val="a9"/>
            <w:color w:val="000000" w:themeColor="text1"/>
            <w:szCs w:val="28"/>
            <w:u w:val="none"/>
            <w:shd w:val="clear" w:color="auto" w:fill="FFFFFF"/>
          </w:rPr>
          <w:t>постановлением</w:t>
        </w:r>
      </w:hyperlink>
      <w:r w:rsidR="006E1921"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Правительства области </w:t>
      </w:r>
      <w:r w:rsidR="008A3CDD" w:rsidRPr="000E40D0">
        <w:rPr>
          <w:rFonts w:cs="Times New Roman"/>
          <w:color w:val="000000" w:themeColor="text1"/>
          <w:szCs w:val="28"/>
          <w:shd w:val="clear" w:color="auto" w:fill="FFFFFF"/>
        </w:rPr>
        <w:t>от 30</w:t>
      </w:r>
      <w:r>
        <w:rPr>
          <w:rFonts w:cs="Times New Roman"/>
          <w:color w:val="000000" w:themeColor="text1"/>
          <w:szCs w:val="28"/>
          <w:shd w:val="clear" w:color="auto" w:fill="FFFFFF"/>
        </w:rPr>
        <w:t>.01.</w:t>
      </w:r>
      <w:r w:rsidR="008A3CDD" w:rsidRPr="000E40D0">
        <w:rPr>
          <w:rFonts w:cs="Times New Roman"/>
          <w:color w:val="000000" w:themeColor="text1"/>
          <w:szCs w:val="28"/>
          <w:shd w:val="clear" w:color="auto" w:fill="FFFFFF"/>
        </w:rPr>
        <w:t>2020</w:t>
      </w:r>
      <w:r w:rsidR="008A3CDD">
        <w:rPr>
          <w:rFonts w:cs="Times New Roman"/>
          <w:color w:val="000000" w:themeColor="text1"/>
          <w:szCs w:val="28"/>
          <w:shd w:val="clear" w:color="auto" w:fill="FFFFFF"/>
        </w:rPr>
        <w:t xml:space="preserve"> № 54-п «Об утверждении государственной программы Ярославской области «Содействие занятости населения Ярославской области» на 2020 – 2025 годы</w:t>
      </w:r>
      <w:r w:rsidR="008A3CDD" w:rsidRPr="000E40D0">
        <w:rPr>
          <w:rFonts w:cs="Times New Roman"/>
          <w:color w:val="000000" w:themeColor="text1"/>
          <w:szCs w:val="28"/>
          <w:shd w:val="clear" w:color="auto" w:fill="FFFFFF"/>
        </w:rPr>
        <w:t xml:space="preserve"> и о признании утратившими силу отдельных постановлений Правительства области</w:t>
      </w:r>
      <w:r w:rsidR="008A3CDD">
        <w:rPr>
          <w:rFonts w:cs="Times New Roman"/>
          <w:color w:val="000000" w:themeColor="text1"/>
          <w:szCs w:val="28"/>
          <w:shd w:val="clear" w:color="auto" w:fill="FFFFFF"/>
        </w:rPr>
        <w:t>»;</w:t>
      </w:r>
    </w:p>
    <w:p w:rsidR="008A3CDD" w:rsidRPr="006E1921" w:rsidRDefault="00E72BE9" w:rsidP="006E1921">
      <w:pPr>
        <w:spacing w:line="235" w:lineRule="auto"/>
        <w:jc w:val="both"/>
        <w:rPr>
          <w:rFonts w:cs="Times New Roman"/>
          <w:color w:val="000000"/>
          <w:spacing w:val="-4"/>
          <w:szCs w:val="28"/>
          <w:shd w:val="clear" w:color="auto" w:fill="FFFFFF"/>
        </w:rPr>
      </w:pPr>
      <w:r w:rsidRPr="006E1921">
        <w:rPr>
          <w:rFonts w:eastAsiaTheme="minorHAnsi"/>
          <w:spacing w:val="-4"/>
          <w:szCs w:val="28"/>
        </w:rPr>
        <w:t xml:space="preserve">- </w:t>
      </w:r>
      <w:r w:rsidR="008A3CDD" w:rsidRPr="006E1921">
        <w:rPr>
          <w:rFonts w:eastAsiaTheme="minorHAnsi"/>
          <w:spacing w:val="-4"/>
          <w:szCs w:val="28"/>
        </w:rPr>
        <w:t>государственн</w:t>
      </w:r>
      <w:r w:rsidRPr="006E1921">
        <w:rPr>
          <w:rFonts w:eastAsiaTheme="minorHAnsi"/>
          <w:spacing w:val="-4"/>
          <w:szCs w:val="28"/>
        </w:rPr>
        <w:t>ая</w:t>
      </w:r>
      <w:r w:rsidR="008A3CDD" w:rsidRPr="006E1921">
        <w:rPr>
          <w:rFonts w:eastAsiaTheme="minorHAnsi"/>
          <w:spacing w:val="-4"/>
          <w:szCs w:val="28"/>
        </w:rPr>
        <w:t xml:space="preserve"> программ</w:t>
      </w:r>
      <w:r w:rsidRPr="006E1921">
        <w:rPr>
          <w:rFonts w:eastAsiaTheme="minorHAnsi"/>
          <w:spacing w:val="-4"/>
          <w:szCs w:val="28"/>
        </w:rPr>
        <w:t>а</w:t>
      </w:r>
      <w:r w:rsidR="008A3CDD" w:rsidRPr="006E1921">
        <w:rPr>
          <w:rFonts w:eastAsiaTheme="minorHAnsi"/>
          <w:spacing w:val="-4"/>
          <w:szCs w:val="28"/>
        </w:rPr>
        <w:t xml:space="preserve"> Ярославской области «Развитие образования в Ярославской области» на 2021 – 2024 годы, </w:t>
      </w:r>
      <w:r w:rsidR="008A3CDD" w:rsidRPr="006E1921">
        <w:rPr>
          <w:color w:val="000000" w:themeColor="text1"/>
          <w:spacing w:val="-4"/>
          <w:szCs w:val="28"/>
          <w:shd w:val="clear" w:color="auto" w:fill="FFFFFF"/>
        </w:rPr>
        <w:t>утвержденн</w:t>
      </w:r>
      <w:r w:rsidRPr="006E1921">
        <w:rPr>
          <w:color w:val="000000" w:themeColor="text1"/>
          <w:spacing w:val="-4"/>
          <w:szCs w:val="28"/>
          <w:shd w:val="clear" w:color="auto" w:fill="FFFFFF"/>
        </w:rPr>
        <w:t xml:space="preserve">ая </w:t>
      </w:r>
      <w:hyperlink r:id="rId12" w:anchor="/document/400694203/entry/0" w:history="1">
        <w:r w:rsidR="008A3CDD" w:rsidRPr="006E1921">
          <w:rPr>
            <w:rStyle w:val="a9"/>
            <w:color w:val="000000" w:themeColor="text1"/>
            <w:spacing w:val="-4"/>
            <w:szCs w:val="28"/>
            <w:u w:val="none"/>
            <w:shd w:val="clear" w:color="auto" w:fill="FFFFFF"/>
          </w:rPr>
          <w:t>постановлением</w:t>
        </w:r>
      </w:hyperlink>
      <w:r w:rsidRPr="006E1921">
        <w:rPr>
          <w:color w:val="000000" w:themeColor="text1"/>
          <w:spacing w:val="-4"/>
          <w:szCs w:val="28"/>
          <w:shd w:val="clear" w:color="auto" w:fill="FFFFFF"/>
        </w:rPr>
        <w:t xml:space="preserve"> </w:t>
      </w:r>
      <w:r w:rsidR="008A3CDD" w:rsidRPr="006E1921">
        <w:rPr>
          <w:color w:val="000000" w:themeColor="text1"/>
          <w:spacing w:val="-4"/>
          <w:szCs w:val="28"/>
          <w:shd w:val="clear" w:color="auto" w:fill="FFFFFF"/>
        </w:rPr>
        <w:t xml:space="preserve">Правительства области </w:t>
      </w:r>
      <w:r w:rsidR="008A3CDD" w:rsidRPr="006E1921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от 30</w:t>
      </w:r>
      <w:r w:rsidRPr="006E1921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.03.</w:t>
      </w:r>
      <w:r w:rsidR="008A3CDD" w:rsidRPr="006E1921">
        <w:rPr>
          <w:rFonts w:cs="Times New Roman"/>
          <w:color w:val="000000" w:themeColor="text1"/>
          <w:spacing w:val="-4"/>
          <w:szCs w:val="28"/>
          <w:shd w:val="clear" w:color="auto" w:fill="FFFFFF"/>
        </w:rPr>
        <w:t>2021 № 169-п «</w:t>
      </w:r>
      <w:r w:rsidR="008A3CDD" w:rsidRPr="006E1921">
        <w:rPr>
          <w:rFonts w:cs="Times New Roman"/>
          <w:color w:val="000000"/>
          <w:spacing w:val="-4"/>
          <w:szCs w:val="28"/>
          <w:shd w:val="clear" w:color="auto" w:fill="FFFFFF"/>
        </w:rPr>
        <w:t>Об</w:t>
      </w:r>
      <w:r w:rsidRPr="006E1921">
        <w:rPr>
          <w:rFonts w:cs="Times New Roman"/>
          <w:color w:val="000000"/>
          <w:spacing w:val="-4"/>
          <w:szCs w:val="28"/>
          <w:shd w:val="clear" w:color="auto" w:fill="FFFFFF"/>
        </w:rPr>
        <w:t> </w:t>
      </w:r>
      <w:r w:rsidR="008A3CDD" w:rsidRPr="006E1921">
        <w:rPr>
          <w:rFonts w:cs="Times New Roman"/>
          <w:color w:val="000000"/>
          <w:spacing w:val="-4"/>
          <w:szCs w:val="28"/>
          <w:shd w:val="clear" w:color="auto" w:fill="FFFFFF"/>
        </w:rPr>
        <w:t>утверждении государственной программы Ярославской области «Развитие образования в Ярославской области» на 2021 – 2024 годы и</w:t>
      </w:r>
      <w:r w:rsidRPr="006E1921">
        <w:rPr>
          <w:rFonts w:cs="Times New Roman"/>
          <w:color w:val="000000"/>
          <w:spacing w:val="-4"/>
          <w:szCs w:val="28"/>
          <w:shd w:val="clear" w:color="auto" w:fill="FFFFFF"/>
        </w:rPr>
        <w:t> </w:t>
      </w:r>
      <w:r w:rsidR="008A3CDD" w:rsidRPr="006E1921">
        <w:rPr>
          <w:rFonts w:cs="Times New Roman"/>
          <w:color w:val="000000"/>
          <w:spacing w:val="-4"/>
          <w:szCs w:val="28"/>
          <w:shd w:val="clear" w:color="auto" w:fill="FFFFFF"/>
        </w:rPr>
        <w:t>признании утратившими силу отдельных постановлений Правительства области»;</w:t>
      </w:r>
    </w:p>
    <w:p w:rsidR="008A3CDD" w:rsidRDefault="00E72BE9" w:rsidP="006E1921">
      <w:pPr>
        <w:spacing w:line="235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>государственн</w:t>
      </w:r>
      <w:r>
        <w:rPr>
          <w:rFonts w:cs="Times New Roman"/>
          <w:color w:val="000000" w:themeColor="text1"/>
          <w:szCs w:val="28"/>
          <w:shd w:val="clear" w:color="auto" w:fill="FFFFFF"/>
        </w:rPr>
        <w:t>ая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 xml:space="preserve"> программ</w:t>
      </w:r>
      <w:r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 xml:space="preserve"> Ярославской области «Экономическое развитие и инновационная экономика в Ярославской области» на 2021 </w:t>
      </w:r>
      <w:r w:rsidR="008A3CDD" w:rsidRPr="00AD50F6">
        <w:t>–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 xml:space="preserve"> 2025</w:t>
      </w:r>
      <w:r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>годы, утвержденн</w:t>
      </w:r>
      <w:r>
        <w:rPr>
          <w:rFonts w:cs="Times New Roman"/>
          <w:color w:val="000000" w:themeColor="text1"/>
          <w:szCs w:val="28"/>
          <w:shd w:val="clear" w:color="auto" w:fill="FFFFFF"/>
        </w:rPr>
        <w:t>ая</w:t>
      </w:r>
      <w:r w:rsidR="008A3CDD" w:rsidRPr="00AE753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hyperlink r:id="rId13" w:anchor="/document/400694203/entry/0" w:history="1">
        <w:r w:rsidR="008A3CDD" w:rsidRPr="00AE7534">
          <w:rPr>
            <w:rStyle w:val="a9"/>
            <w:rFonts w:cs="Times New Roman"/>
            <w:color w:val="000000" w:themeColor="text1"/>
            <w:szCs w:val="28"/>
            <w:u w:val="none"/>
            <w:shd w:val="clear" w:color="auto" w:fill="FFFFFF"/>
          </w:rPr>
          <w:t>постановлением</w:t>
        </w:r>
      </w:hyperlink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8A3CDD" w:rsidRPr="00FD1017">
        <w:rPr>
          <w:rFonts w:cs="Times New Roman"/>
          <w:color w:val="000000" w:themeColor="text1"/>
          <w:szCs w:val="28"/>
          <w:shd w:val="clear" w:color="auto" w:fill="FFFFFF"/>
        </w:rPr>
        <w:t>Правительства области от</w:t>
      </w:r>
      <w:r>
        <w:rPr>
          <w:rFonts w:cs="Times New Roman"/>
          <w:color w:val="000000" w:themeColor="text1"/>
          <w:szCs w:val="28"/>
          <w:shd w:val="clear" w:color="auto" w:fill="FFFFFF"/>
        </w:rPr>
        <w:t> </w:t>
      </w:r>
      <w:r w:rsidR="008A3CDD" w:rsidRPr="00FD1017">
        <w:rPr>
          <w:rFonts w:cs="Times New Roman"/>
          <w:color w:val="000000" w:themeColor="text1"/>
          <w:szCs w:val="28"/>
        </w:rPr>
        <w:t>16</w:t>
      </w:r>
      <w:r>
        <w:rPr>
          <w:rFonts w:cs="Times New Roman"/>
          <w:color w:val="000000" w:themeColor="text1"/>
          <w:szCs w:val="28"/>
        </w:rPr>
        <w:t>.02.</w:t>
      </w:r>
      <w:r w:rsidR="008A3CDD" w:rsidRPr="00FD1017">
        <w:rPr>
          <w:rFonts w:cs="Times New Roman"/>
          <w:color w:val="000000" w:themeColor="text1"/>
          <w:szCs w:val="28"/>
        </w:rPr>
        <w:t xml:space="preserve">2021 </w:t>
      </w:r>
      <w:r w:rsidR="008A3CDD">
        <w:rPr>
          <w:rFonts w:cs="Times New Roman"/>
          <w:color w:val="000000" w:themeColor="text1"/>
          <w:szCs w:val="28"/>
        </w:rPr>
        <w:t>№</w:t>
      </w:r>
      <w:r w:rsidR="008A3CDD" w:rsidRPr="00FD1017">
        <w:rPr>
          <w:rFonts w:cs="Times New Roman"/>
          <w:color w:val="000000" w:themeColor="text1"/>
          <w:szCs w:val="28"/>
        </w:rPr>
        <w:t xml:space="preserve"> 47-п</w:t>
      </w:r>
      <w:r w:rsidR="008A3CDD">
        <w:rPr>
          <w:rFonts w:cs="Times New Roman"/>
          <w:color w:val="000000" w:themeColor="text1"/>
          <w:szCs w:val="28"/>
        </w:rPr>
        <w:t xml:space="preserve"> «</w:t>
      </w:r>
      <w:r w:rsidR="008A3CDD" w:rsidRPr="00FD1017">
        <w:rPr>
          <w:rFonts w:cs="Times New Roman"/>
          <w:color w:val="000000" w:themeColor="text1"/>
          <w:szCs w:val="28"/>
        </w:rPr>
        <w:t xml:space="preserve">Об утверждении государственной программы Ярославской области </w:t>
      </w:r>
      <w:r w:rsidR="008A3CDD">
        <w:rPr>
          <w:rFonts w:cs="Times New Roman"/>
          <w:color w:val="000000" w:themeColor="text1"/>
          <w:szCs w:val="28"/>
        </w:rPr>
        <w:t>«</w:t>
      </w:r>
      <w:r w:rsidR="008A3CDD" w:rsidRPr="00FD1017">
        <w:rPr>
          <w:rFonts w:cs="Times New Roman"/>
          <w:color w:val="000000" w:themeColor="text1"/>
          <w:szCs w:val="28"/>
        </w:rPr>
        <w:t>Экономическое развитие и инновационная экономика в Ярославской области</w:t>
      </w:r>
      <w:r w:rsidR="008A3CDD">
        <w:rPr>
          <w:rFonts w:cs="Times New Roman"/>
          <w:color w:val="000000" w:themeColor="text1"/>
          <w:szCs w:val="28"/>
        </w:rPr>
        <w:t>»</w:t>
      </w:r>
      <w:r w:rsidR="008A3CDD" w:rsidRPr="00FD1017">
        <w:rPr>
          <w:rFonts w:cs="Times New Roman"/>
          <w:color w:val="000000" w:themeColor="text1"/>
          <w:szCs w:val="28"/>
        </w:rPr>
        <w:t xml:space="preserve"> на 2021 </w:t>
      </w:r>
      <w:r w:rsidR="008A3CDD" w:rsidRPr="00AD50F6">
        <w:t>–</w:t>
      </w:r>
      <w:r w:rsidR="008A3CDD" w:rsidRPr="00FD1017">
        <w:rPr>
          <w:rFonts w:cs="Times New Roman"/>
          <w:color w:val="000000" w:themeColor="text1"/>
          <w:szCs w:val="28"/>
        </w:rPr>
        <w:t xml:space="preserve"> 2025 годы и о признании утратившими силу отдельных постановлений Правительства области</w:t>
      </w:r>
      <w:r w:rsidR="00F8629C">
        <w:rPr>
          <w:rFonts w:cs="Times New Roman"/>
          <w:color w:val="000000" w:themeColor="text1"/>
          <w:szCs w:val="28"/>
        </w:rPr>
        <w:t>»</w:t>
      </w:r>
      <w:r w:rsidR="008A3CDD">
        <w:rPr>
          <w:rFonts w:cs="Times New Roman"/>
          <w:color w:val="000000" w:themeColor="text1"/>
          <w:szCs w:val="28"/>
        </w:rPr>
        <w:t>;</w:t>
      </w:r>
    </w:p>
    <w:p w:rsidR="008A3CDD" w:rsidRPr="00312093" w:rsidRDefault="00E72BE9" w:rsidP="006E1921">
      <w:pPr>
        <w:spacing w:line="235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- </w:t>
      </w:r>
      <w:r w:rsidR="008A3CDD" w:rsidRPr="00312093">
        <w:rPr>
          <w:rFonts w:cs="Times New Roman"/>
          <w:color w:val="000000" w:themeColor="text1"/>
          <w:szCs w:val="28"/>
          <w:shd w:val="clear" w:color="auto" w:fill="FFFFFF"/>
        </w:rPr>
        <w:t>государственн</w:t>
      </w:r>
      <w:r>
        <w:rPr>
          <w:rFonts w:cs="Times New Roman"/>
          <w:color w:val="000000" w:themeColor="text1"/>
          <w:szCs w:val="28"/>
          <w:shd w:val="clear" w:color="auto" w:fill="FFFFFF"/>
        </w:rPr>
        <w:t>ая</w:t>
      </w:r>
      <w:r w:rsidR="008A3CDD" w:rsidRPr="00312093">
        <w:rPr>
          <w:rFonts w:cs="Times New Roman"/>
          <w:color w:val="000000" w:themeColor="text1"/>
          <w:szCs w:val="28"/>
          <w:shd w:val="clear" w:color="auto" w:fill="FFFFFF"/>
        </w:rPr>
        <w:t xml:space="preserve"> программ</w:t>
      </w:r>
      <w:r>
        <w:rPr>
          <w:rFonts w:cs="Times New Roman"/>
          <w:color w:val="000000" w:themeColor="text1"/>
          <w:szCs w:val="28"/>
          <w:shd w:val="clear" w:color="auto" w:fill="FFFFFF"/>
        </w:rPr>
        <w:t>а</w:t>
      </w:r>
      <w:r w:rsidR="008A3CDD" w:rsidRPr="00312093">
        <w:rPr>
          <w:rFonts w:cs="Times New Roman"/>
          <w:color w:val="000000" w:themeColor="text1"/>
          <w:szCs w:val="28"/>
          <w:shd w:val="clear" w:color="auto" w:fill="FFFFFF"/>
        </w:rPr>
        <w:t xml:space="preserve"> Ярославской области «Развитие молодежной политики и патриотическое воспитание в Ярославской области» на 2021 </w:t>
      </w:r>
      <w:r w:rsidR="008A3CDD" w:rsidRPr="00AD50F6">
        <w:t>–</w:t>
      </w:r>
      <w:r w:rsidR="008A3CDD">
        <w:t xml:space="preserve"> </w:t>
      </w:r>
      <w:r w:rsidR="008A3CDD" w:rsidRPr="00312093">
        <w:rPr>
          <w:rFonts w:cs="Times New Roman"/>
          <w:color w:val="000000" w:themeColor="text1"/>
          <w:szCs w:val="28"/>
          <w:shd w:val="clear" w:color="auto" w:fill="FFFFFF"/>
        </w:rPr>
        <w:t>2025 годы, утвержденн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ая </w:t>
      </w:r>
      <w:hyperlink r:id="rId14" w:anchor="/document/400694203/entry/0" w:history="1">
        <w:r w:rsidR="008A3CDD" w:rsidRPr="00312093">
          <w:rPr>
            <w:rStyle w:val="a9"/>
            <w:rFonts w:cs="Times New Roman"/>
            <w:color w:val="000000" w:themeColor="text1"/>
            <w:szCs w:val="28"/>
            <w:u w:val="none"/>
            <w:shd w:val="clear" w:color="auto" w:fill="FFFFFF"/>
          </w:rPr>
          <w:t>постановлением</w:t>
        </w:r>
      </w:hyperlink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8A3CDD" w:rsidRPr="00312093">
        <w:rPr>
          <w:rFonts w:cs="Times New Roman"/>
          <w:color w:val="000000" w:themeColor="text1"/>
          <w:szCs w:val="28"/>
          <w:shd w:val="clear" w:color="auto" w:fill="FFFFFF"/>
        </w:rPr>
        <w:t xml:space="preserve">Правительства области от </w:t>
      </w:r>
      <w:r w:rsidR="008A3CDD">
        <w:rPr>
          <w:rFonts w:cs="Times New Roman"/>
          <w:color w:val="000000" w:themeColor="text1"/>
          <w:szCs w:val="28"/>
        </w:rPr>
        <w:t>31</w:t>
      </w:r>
      <w:r>
        <w:rPr>
          <w:rFonts w:cs="Times New Roman"/>
          <w:color w:val="000000" w:themeColor="text1"/>
          <w:szCs w:val="28"/>
        </w:rPr>
        <w:t>.03.</w:t>
      </w:r>
      <w:r w:rsidR="008A3CDD">
        <w:rPr>
          <w:rFonts w:cs="Times New Roman"/>
          <w:color w:val="000000" w:themeColor="text1"/>
          <w:szCs w:val="28"/>
        </w:rPr>
        <w:t>2021 №</w:t>
      </w:r>
      <w:r w:rsidR="008A3CDD" w:rsidRPr="00312093">
        <w:rPr>
          <w:rFonts w:cs="Times New Roman"/>
          <w:color w:val="000000" w:themeColor="text1"/>
          <w:szCs w:val="28"/>
        </w:rPr>
        <w:t xml:space="preserve"> 174-п</w:t>
      </w:r>
      <w:r w:rsidR="008A3CDD">
        <w:rPr>
          <w:rFonts w:cs="Times New Roman"/>
          <w:color w:val="000000" w:themeColor="text1"/>
          <w:szCs w:val="28"/>
        </w:rPr>
        <w:t xml:space="preserve"> «</w:t>
      </w:r>
      <w:r w:rsidR="008A3CDD" w:rsidRPr="00312093">
        <w:rPr>
          <w:rFonts w:cs="Times New Roman"/>
          <w:color w:val="000000" w:themeColor="text1"/>
          <w:szCs w:val="28"/>
        </w:rPr>
        <w:t xml:space="preserve">Об утверждении государственной программы Ярославской области </w:t>
      </w:r>
      <w:r w:rsidR="008A3CDD">
        <w:rPr>
          <w:rFonts w:cs="Times New Roman"/>
          <w:color w:val="000000" w:themeColor="text1"/>
          <w:szCs w:val="28"/>
        </w:rPr>
        <w:t>«</w:t>
      </w:r>
      <w:r w:rsidR="008A3CDD" w:rsidRPr="00312093">
        <w:rPr>
          <w:rFonts w:cs="Times New Roman"/>
          <w:color w:val="000000" w:themeColor="text1"/>
          <w:szCs w:val="28"/>
        </w:rPr>
        <w:t>Развитие молодежной политики и патриотическое воспитание в Ярославской области</w:t>
      </w:r>
      <w:r w:rsidR="008A3CDD">
        <w:rPr>
          <w:rFonts w:cs="Times New Roman"/>
          <w:color w:val="000000" w:themeColor="text1"/>
          <w:szCs w:val="28"/>
        </w:rPr>
        <w:t>»</w:t>
      </w:r>
      <w:r w:rsidR="008A3CDD" w:rsidRPr="00312093">
        <w:rPr>
          <w:rFonts w:cs="Times New Roman"/>
          <w:color w:val="000000" w:themeColor="text1"/>
          <w:szCs w:val="28"/>
        </w:rPr>
        <w:t xml:space="preserve"> на 2021 </w:t>
      </w:r>
      <w:r w:rsidR="008A3CDD" w:rsidRPr="00AD50F6">
        <w:t>–</w:t>
      </w:r>
      <w:r w:rsidR="008A3CDD" w:rsidRPr="00312093">
        <w:rPr>
          <w:rFonts w:cs="Times New Roman"/>
          <w:color w:val="000000" w:themeColor="text1"/>
          <w:szCs w:val="28"/>
        </w:rPr>
        <w:t xml:space="preserve"> 2025 годы и признании утратившими силу отдельных постановлений Правительства области</w:t>
      </w:r>
      <w:r w:rsidR="008A3CDD">
        <w:rPr>
          <w:rFonts w:cs="Times New Roman"/>
          <w:color w:val="000000" w:themeColor="text1"/>
          <w:szCs w:val="28"/>
        </w:rPr>
        <w:t>»;</w:t>
      </w:r>
    </w:p>
    <w:p w:rsidR="008A3CDD" w:rsidRPr="00E867AE" w:rsidRDefault="00E72BE9" w:rsidP="006E1921">
      <w:pPr>
        <w:spacing w:line="235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- </w:t>
      </w:r>
      <w:r w:rsidR="008A3CDD" w:rsidRPr="00E867AE">
        <w:rPr>
          <w:color w:val="000000" w:themeColor="text1"/>
          <w:szCs w:val="28"/>
          <w:shd w:val="clear" w:color="auto" w:fill="FFFFFF"/>
        </w:rPr>
        <w:t>государственн</w:t>
      </w:r>
      <w:r>
        <w:rPr>
          <w:color w:val="000000" w:themeColor="text1"/>
          <w:szCs w:val="28"/>
          <w:shd w:val="clear" w:color="auto" w:fill="FFFFFF"/>
        </w:rPr>
        <w:t>ая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программ</w:t>
      </w:r>
      <w:r>
        <w:rPr>
          <w:color w:val="000000" w:themeColor="text1"/>
          <w:szCs w:val="28"/>
          <w:shd w:val="clear" w:color="auto" w:fill="FFFFFF"/>
        </w:rPr>
        <w:t>а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Ярославской области </w:t>
      </w:r>
      <w:r w:rsidR="008A3CDD">
        <w:rPr>
          <w:color w:val="000000" w:themeColor="text1"/>
          <w:szCs w:val="28"/>
          <w:shd w:val="clear" w:color="auto" w:fill="FFFFFF"/>
        </w:rPr>
        <w:t>«</w:t>
      </w:r>
      <w:r w:rsidR="008A3CDD" w:rsidRPr="00E867AE">
        <w:rPr>
          <w:color w:val="000000" w:themeColor="text1"/>
          <w:szCs w:val="28"/>
          <w:shd w:val="clear" w:color="auto" w:fill="FFFFFF"/>
        </w:rPr>
        <w:t>Развитие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>
        <w:rPr>
          <w:color w:val="000000" w:themeColor="text1"/>
          <w:szCs w:val="28"/>
          <w:shd w:val="clear" w:color="auto" w:fill="FFFFFF"/>
        </w:rPr>
        <w:t>сельского хозяйства в Ярославской области»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на 2021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AD50F6">
        <w:t>–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E867AE">
        <w:rPr>
          <w:color w:val="000000" w:themeColor="text1"/>
          <w:szCs w:val="28"/>
          <w:shd w:val="clear" w:color="auto" w:fill="FFFFFF"/>
        </w:rPr>
        <w:t>2025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E867AE">
        <w:rPr>
          <w:color w:val="000000" w:themeColor="text1"/>
          <w:szCs w:val="28"/>
          <w:shd w:val="clear" w:color="auto" w:fill="FFFFFF"/>
        </w:rPr>
        <w:t>годы, утвержденн</w:t>
      </w:r>
      <w:r>
        <w:rPr>
          <w:color w:val="000000" w:themeColor="text1"/>
          <w:szCs w:val="28"/>
          <w:shd w:val="clear" w:color="auto" w:fill="FFFFFF"/>
        </w:rPr>
        <w:t xml:space="preserve">ая </w:t>
      </w:r>
      <w:hyperlink r:id="rId15" w:anchor="/document/400694203/entry/0" w:history="1">
        <w:r w:rsidR="008A3CDD" w:rsidRPr="00E867AE">
          <w:rPr>
            <w:rStyle w:val="a9"/>
            <w:color w:val="000000" w:themeColor="text1"/>
            <w:szCs w:val="28"/>
            <w:u w:val="none"/>
            <w:shd w:val="clear" w:color="auto" w:fill="FFFFFF"/>
          </w:rPr>
          <w:t>постановлением</w:t>
        </w:r>
      </w:hyperlink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E867AE">
        <w:rPr>
          <w:color w:val="000000" w:themeColor="text1"/>
          <w:szCs w:val="28"/>
          <w:shd w:val="clear" w:color="auto" w:fill="FFFFFF"/>
        </w:rPr>
        <w:t>Правительства области от 30</w:t>
      </w:r>
      <w:r>
        <w:rPr>
          <w:color w:val="000000" w:themeColor="text1"/>
          <w:szCs w:val="28"/>
          <w:shd w:val="clear" w:color="auto" w:fill="FFFFFF"/>
        </w:rPr>
        <w:t>.03.</w:t>
      </w:r>
      <w:r w:rsidR="008A3CDD" w:rsidRPr="00E867AE">
        <w:rPr>
          <w:color w:val="000000" w:themeColor="text1"/>
          <w:szCs w:val="28"/>
          <w:shd w:val="clear" w:color="auto" w:fill="FFFFFF"/>
        </w:rPr>
        <w:t>2021</w:t>
      </w:r>
      <w:r w:rsidR="008A3CDD">
        <w:rPr>
          <w:color w:val="000000" w:themeColor="text1"/>
          <w:szCs w:val="28"/>
          <w:shd w:val="clear" w:color="auto" w:fill="FFFFFF"/>
        </w:rPr>
        <w:t xml:space="preserve"> №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167-п </w:t>
      </w:r>
      <w:r w:rsidR="008A3CDD">
        <w:rPr>
          <w:color w:val="000000" w:themeColor="text1"/>
          <w:szCs w:val="28"/>
          <w:shd w:val="clear" w:color="auto" w:fill="FFFFFF"/>
        </w:rPr>
        <w:t>«</w:t>
      </w:r>
      <w:r w:rsidR="008A3CDD" w:rsidRPr="00E867AE">
        <w:rPr>
          <w:color w:val="000000" w:themeColor="text1"/>
          <w:szCs w:val="28"/>
          <w:shd w:val="clear" w:color="auto" w:fill="FFFFFF"/>
        </w:rPr>
        <w:t>Об</w:t>
      </w:r>
      <w:r>
        <w:rPr>
          <w:color w:val="000000" w:themeColor="text1"/>
          <w:szCs w:val="28"/>
          <w:shd w:val="clear" w:color="auto" w:fill="FFFFFF"/>
        </w:rPr>
        <w:t> 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утверждении государственной программы Ярославской области </w:t>
      </w:r>
      <w:r w:rsidR="008A3CDD">
        <w:rPr>
          <w:color w:val="000000" w:themeColor="text1"/>
          <w:szCs w:val="28"/>
          <w:shd w:val="clear" w:color="auto" w:fill="FFFFFF"/>
        </w:rPr>
        <w:t>«</w:t>
      </w:r>
      <w:r w:rsidR="008A3CDD" w:rsidRPr="00E867AE">
        <w:rPr>
          <w:color w:val="000000" w:themeColor="text1"/>
          <w:szCs w:val="28"/>
          <w:shd w:val="clear" w:color="auto" w:fill="FFFFFF"/>
        </w:rPr>
        <w:t>Развитие сельского хозяйства в Ярославской области</w:t>
      </w:r>
      <w:r w:rsidR="008A3CDD">
        <w:rPr>
          <w:color w:val="000000" w:themeColor="text1"/>
          <w:szCs w:val="28"/>
          <w:shd w:val="clear" w:color="auto" w:fill="FFFFFF"/>
        </w:rPr>
        <w:t>»</w:t>
      </w:r>
      <w:r w:rsidR="008A3CDD" w:rsidRPr="00E867AE">
        <w:rPr>
          <w:color w:val="000000" w:themeColor="text1"/>
          <w:szCs w:val="28"/>
          <w:shd w:val="clear" w:color="auto" w:fill="FFFFFF"/>
        </w:rPr>
        <w:t xml:space="preserve"> на 2021 </w:t>
      </w:r>
      <w:r w:rsidR="008A3CDD" w:rsidRPr="00AD50F6">
        <w:t>–</w:t>
      </w:r>
      <w:r w:rsidR="008A3CDD" w:rsidRPr="00E867AE">
        <w:rPr>
          <w:color w:val="000000" w:themeColor="text1"/>
          <w:szCs w:val="28"/>
          <w:shd w:val="clear" w:color="auto" w:fill="FFFFFF"/>
        </w:rPr>
        <w:t> 2025 годы</w:t>
      </w:r>
      <w:r w:rsidR="008A3CDD">
        <w:rPr>
          <w:color w:val="000000" w:themeColor="text1"/>
          <w:szCs w:val="28"/>
          <w:shd w:val="clear" w:color="auto" w:fill="FFFFFF"/>
        </w:rPr>
        <w:t>».</w:t>
      </w:r>
    </w:p>
    <w:p w:rsidR="008A3CDD" w:rsidRDefault="008A3CDD" w:rsidP="006E1921">
      <w:pPr>
        <w:pStyle w:val="3"/>
        <w:shd w:val="clear" w:color="auto" w:fill="FFFFFF"/>
        <w:spacing w:before="0" w:after="255" w:line="235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8A3CDD" w:rsidRDefault="008A3CDD" w:rsidP="006E1921">
      <w:pPr>
        <w:pStyle w:val="3"/>
        <w:shd w:val="clear" w:color="auto" w:fill="FFFFFF"/>
        <w:spacing w:before="0" w:line="235" w:lineRule="auto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4. Ожидаемые результаты</w:t>
      </w:r>
    </w:p>
    <w:p w:rsidR="00A143A4" w:rsidRDefault="00A143A4">
      <w:pPr>
        <w:spacing w:line="235" w:lineRule="auto"/>
      </w:pPr>
    </w:p>
    <w:p w:rsidR="008A3CDD" w:rsidRDefault="008A3CDD" w:rsidP="006E1921">
      <w:pPr>
        <w:pStyle w:val="ab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достичь следующих результатов:</w:t>
      </w:r>
    </w:p>
    <w:p w:rsidR="008A3CDD" w:rsidRDefault="006E1921" w:rsidP="006E1921">
      <w:pPr>
        <w:pStyle w:val="ab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CDD">
        <w:rPr>
          <w:sz w:val="28"/>
          <w:szCs w:val="28"/>
        </w:rPr>
        <w:t>снижение уровня безработицы среди молодежи;</w:t>
      </w:r>
    </w:p>
    <w:p w:rsidR="008A3CDD" w:rsidRDefault="006E1921" w:rsidP="006E1921">
      <w:pPr>
        <w:pStyle w:val="ab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CDD">
        <w:rPr>
          <w:sz w:val="28"/>
          <w:szCs w:val="28"/>
        </w:rPr>
        <w:t>повышение уровня трудоустройства выпускников образовательных организаций;</w:t>
      </w:r>
    </w:p>
    <w:p w:rsidR="008A3CDD" w:rsidRDefault="006E1921" w:rsidP="006E1921">
      <w:pPr>
        <w:pStyle w:val="ab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CDD">
        <w:rPr>
          <w:sz w:val="28"/>
          <w:szCs w:val="28"/>
        </w:rPr>
        <w:t>снижение рисков незанятости молодежи из социально уязвимых групп населения.</w:t>
      </w:r>
    </w:p>
    <w:p w:rsidR="005A5A42" w:rsidRDefault="005A5A42" w:rsidP="00586CFE">
      <w:pPr>
        <w:ind w:firstLine="0"/>
        <w:jc w:val="both"/>
        <w:rPr>
          <w:szCs w:val="28"/>
        </w:rPr>
        <w:sectPr w:rsidR="005A5A42" w:rsidSect="00DC2A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985" w:header="709" w:footer="709" w:gutter="0"/>
          <w:cols w:space="720"/>
          <w:titlePg/>
          <w:docGrid w:linePitch="381"/>
        </w:sectPr>
      </w:pPr>
    </w:p>
    <w:p w:rsidR="00A143A4" w:rsidRDefault="005A5A42">
      <w:pPr>
        <w:pStyle w:val="a7"/>
        <w:spacing w:line="235" w:lineRule="auto"/>
        <w:ind w:left="0" w:firstLine="0"/>
        <w:jc w:val="center"/>
      </w:pPr>
      <w:r>
        <w:lastRenderedPageBreak/>
        <w:t xml:space="preserve">5. Целевые показатели </w:t>
      </w:r>
      <w:r w:rsidR="00F03851">
        <w:t>П</w:t>
      </w:r>
      <w:r>
        <w:t>рограммы</w:t>
      </w:r>
    </w:p>
    <w:p w:rsidR="005A5A42" w:rsidRPr="002B7DE9" w:rsidRDefault="005A5A42" w:rsidP="00E21ABE">
      <w:pPr>
        <w:pStyle w:val="a7"/>
        <w:spacing w:line="235" w:lineRule="auto"/>
        <w:ind w:firstLine="65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134"/>
        <w:gridCol w:w="1276"/>
        <w:gridCol w:w="1275"/>
        <w:gridCol w:w="1178"/>
        <w:gridCol w:w="1232"/>
        <w:gridCol w:w="1276"/>
        <w:gridCol w:w="1134"/>
        <w:gridCol w:w="1134"/>
        <w:gridCol w:w="1134"/>
      </w:tblGrid>
      <w:tr w:rsidR="005A5A42" w:rsidTr="007710BC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right="-31"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right="-31"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right="-31"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right="-31"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Значени</w:t>
            </w:r>
            <w:r w:rsidR="007710BC">
              <w:rPr>
                <w:sz w:val="24"/>
                <w:szCs w:val="24"/>
              </w:rPr>
              <w:t>е</w:t>
            </w:r>
            <w:r w:rsidRPr="00446528">
              <w:rPr>
                <w:sz w:val="24"/>
                <w:szCs w:val="24"/>
              </w:rPr>
              <w:t xml:space="preserve"> показателя</w:t>
            </w:r>
          </w:p>
        </w:tc>
      </w:tr>
      <w:tr w:rsidR="007710BC" w:rsidTr="007710BC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42" w:rsidRPr="007710BC" w:rsidRDefault="005A5A42" w:rsidP="00E21ABE">
            <w:pPr>
              <w:spacing w:line="235" w:lineRule="auto"/>
              <w:ind w:firstLine="6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42" w:rsidRPr="007710BC" w:rsidRDefault="005A5A42" w:rsidP="00E21ABE">
            <w:pPr>
              <w:spacing w:line="235" w:lineRule="auto"/>
              <w:ind w:firstLine="6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42" w:rsidRPr="007710BC" w:rsidRDefault="005A5A42" w:rsidP="00E21ABE">
            <w:pPr>
              <w:spacing w:line="235" w:lineRule="auto"/>
              <w:ind w:firstLine="6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right="-31"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2024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2025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Pr="007710BC" w:rsidRDefault="00446528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446528">
            <w:pPr>
              <w:spacing w:line="235" w:lineRule="auto"/>
              <w:ind w:hanging="112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446528">
            <w:pPr>
              <w:spacing w:line="235" w:lineRule="auto"/>
              <w:ind w:hanging="103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446528">
            <w:pPr>
              <w:spacing w:line="235" w:lineRule="auto"/>
              <w:ind w:left="-109" w:firstLine="109"/>
              <w:contextualSpacing/>
              <w:jc w:val="center"/>
              <w:rPr>
                <w:sz w:val="24"/>
                <w:szCs w:val="24"/>
              </w:rPr>
            </w:pPr>
            <w:r w:rsidRPr="00446528">
              <w:rPr>
                <w:sz w:val="24"/>
                <w:szCs w:val="24"/>
              </w:rPr>
              <w:t>2030 год</w:t>
            </w:r>
          </w:p>
        </w:tc>
      </w:tr>
    </w:tbl>
    <w:p w:rsidR="009C49CA" w:rsidRPr="009C49CA" w:rsidRDefault="009C49CA" w:rsidP="00E21ABE">
      <w:pPr>
        <w:spacing w:line="235" w:lineRule="auto"/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134"/>
        <w:gridCol w:w="1276"/>
        <w:gridCol w:w="1275"/>
        <w:gridCol w:w="1178"/>
        <w:gridCol w:w="1232"/>
        <w:gridCol w:w="1276"/>
        <w:gridCol w:w="1134"/>
        <w:gridCol w:w="1134"/>
        <w:gridCol w:w="1134"/>
      </w:tblGrid>
      <w:tr w:rsidR="007710BC" w:rsidTr="007710BC">
        <w:trPr>
          <w:trHeight w:val="3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10BC" w:rsidTr="007710BC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0B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безработицы молодежи в возрасте от</w:t>
            </w:r>
            <w:r w:rsidR="00771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 до 3</w:t>
            </w:r>
            <w:r w:rsidR="002034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</w:t>
            </w:r>
            <w:r w:rsidR="007710B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</w:t>
            </w:r>
            <w:r w:rsidR="007710BC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7710BC" w:rsidTr="007710BC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10B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безработицы молодежи в возрасте от</w:t>
            </w:r>
            <w:r w:rsidR="00771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 до 29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</w:t>
            </w:r>
            <w:r w:rsidR="007710B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</w:t>
            </w:r>
            <w:r w:rsidR="007710BC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4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7710BC" w:rsidTr="007710BC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4A1374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10B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безработицы молодежи в возрасте от</w:t>
            </w:r>
            <w:r w:rsidR="007710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 до 24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</w:t>
            </w:r>
            <w:r w:rsidR="007710BC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</w:t>
            </w:r>
            <w:r w:rsidR="007710BC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42" w:rsidRDefault="005A5A42" w:rsidP="00E21ABE">
            <w:pPr>
              <w:spacing w:line="235" w:lineRule="auto"/>
              <w:ind w:firstLine="6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</w:tbl>
    <w:p w:rsidR="004E57FD" w:rsidRDefault="004E57FD">
      <w:pPr>
        <w:spacing w:line="276" w:lineRule="auto"/>
        <w:ind w:firstLine="0"/>
      </w:pPr>
    </w:p>
    <w:p w:rsidR="00A143A4" w:rsidRDefault="00E21ABE" w:rsidP="002B7DE9">
      <w:pPr>
        <w:pStyle w:val="a7"/>
        <w:ind w:left="0" w:right="-31" w:firstLine="0"/>
        <w:jc w:val="center"/>
      </w:pPr>
      <w:r>
        <w:t>6. </w:t>
      </w:r>
      <w:r w:rsidR="00992733">
        <w:t>План мероприятий</w:t>
      </w:r>
    </w:p>
    <w:p w:rsidR="00992733" w:rsidRPr="00E21ABE" w:rsidRDefault="00992733" w:rsidP="00992733">
      <w:pPr>
        <w:ind w:left="568" w:right="-31"/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125"/>
        <w:gridCol w:w="3828"/>
        <w:gridCol w:w="1732"/>
        <w:gridCol w:w="1954"/>
        <w:gridCol w:w="1701"/>
      </w:tblGrid>
      <w:tr w:rsidR="00992733" w:rsidRPr="00A538B8" w:rsidTr="002716BF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0"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№</w:t>
            </w:r>
          </w:p>
          <w:p w:rsidR="00992733" w:rsidRPr="001B4FD9" w:rsidRDefault="00992733" w:rsidP="00AC534E">
            <w:pPr>
              <w:ind w:left="-142" w:firstLine="0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2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 xml:space="preserve">Срок </w:t>
            </w:r>
            <w:r w:rsidRPr="001B4FD9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2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1B4FD9" w:rsidRDefault="00992733" w:rsidP="00AC534E">
            <w:pPr>
              <w:ind w:firstLine="1"/>
              <w:contextualSpacing/>
              <w:jc w:val="center"/>
              <w:rPr>
                <w:sz w:val="24"/>
                <w:szCs w:val="24"/>
              </w:rPr>
            </w:pPr>
            <w:r w:rsidRPr="001B4FD9">
              <w:rPr>
                <w:sz w:val="24"/>
                <w:szCs w:val="24"/>
              </w:rPr>
              <w:t>Примечание</w:t>
            </w:r>
          </w:p>
        </w:tc>
      </w:tr>
    </w:tbl>
    <w:p w:rsidR="00992733" w:rsidRPr="00A538B8" w:rsidRDefault="00992733" w:rsidP="00992733">
      <w:pPr>
        <w:jc w:val="center"/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3827"/>
        <w:gridCol w:w="1730"/>
        <w:gridCol w:w="1956"/>
        <w:gridCol w:w="1701"/>
      </w:tblGrid>
      <w:tr w:rsidR="00992733" w:rsidRPr="00A538B8" w:rsidTr="002716BF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538B8">
              <w:rPr>
                <w:sz w:val="24"/>
                <w:szCs w:val="24"/>
              </w:rPr>
              <w:t>7</w:t>
            </w:r>
          </w:p>
        </w:tc>
      </w:tr>
      <w:tr w:rsidR="00992733" w:rsidRPr="00A538B8" w:rsidTr="00390195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E21ABE" w:rsidP="00AC534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92733" w:rsidRPr="00A538B8">
              <w:rPr>
                <w:sz w:val="24"/>
                <w:szCs w:val="24"/>
              </w:rPr>
              <w:t>Задача 1. Формирование карьерных стратегий молод</w:t>
            </w:r>
            <w:r>
              <w:rPr>
                <w:sz w:val="24"/>
                <w:szCs w:val="24"/>
              </w:rPr>
              <w:t>е</w:t>
            </w:r>
            <w:r w:rsidR="00992733" w:rsidRPr="00A538B8">
              <w:rPr>
                <w:sz w:val="24"/>
                <w:szCs w:val="24"/>
              </w:rPr>
              <w:t>жи в соответствии с личностно-профессиональными наклонностями и</w:t>
            </w:r>
            <w:r>
              <w:rPr>
                <w:sz w:val="24"/>
                <w:szCs w:val="24"/>
              </w:rPr>
              <w:t> </w:t>
            </w:r>
            <w:r w:rsidR="00992733" w:rsidRPr="00A538B8">
              <w:rPr>
                <w:sz w:val="24"/>
                <w:szCs w:val="24"/>
              </w:rPr>
              <w:t>потребностями рынка труда</w:t>
            </w: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992733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ABE">
              <w:rPr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B572FB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Создание портала «Профориентационная навигация по экономике Ярославской области и</w:t>
            </w:r>
            <w:r w:rsidR="00E21ABE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наиболее востребованным, перспективным и новым профессиям</w:t>
            </w:r>
            <w:r w:rsidR="00B572FB">
              <w:rPr>
                <w:sz w:val="24"/>
                <w:szCs w:val="24"/>
              </w:rPr>
              <w:t>»</w:t>
            </w:r>
            <w:r w:rsidRPr="00B719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D" w:rsidRDefault="00E21ABE">
            <w:pPr>
              <w:ind w:firstLine="0"/>
              <w:contextualSpacing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 w:rsidRPr="00B719E7">
              <w:rPr>
                <w:sz w:val="24"/>
                <w:szCs w:val="24"/>
              </w:rPr>
              <w:t>ортал запущен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E21ABE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хват:</w:t>
            </w:r>
          </w:p>
          <w:p w:rsidR="00992733" w:rsidRDefault="00992733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2024 году </w:t>
            </w:r>
            <w:r w:rsidR="00B572FB" w:rsidRPr="00AD50F6">
              <w:t>–</w:t>
            </w:r>
            <w:r>
              <w:rPr>
                <w:sz w:val="24"/>
                <w:szCs w:val="24"/>
              </w:rPr>
              <w:t xml:space="preserve"> не менее 5 тысяч обучающихся</w:t>
            </w:r>
            <w:r w:rsidR="00B572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11-х классов; </w:t>
            </w:r>
          </w:p>
          <w:p w:rsidR="00992733" w:rsidRDefault="00992733" w:rsidP="00DF5FE7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5F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2030 году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100</w:t>
            </w:r>
            <w:r w:rsidR="001C1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% </w:t>
            </w:r>
            <w:r w:rsidR="00B572FB">
              <w:rPr>
                <w:sz w:val="24"/>
                <w:szCs w:val="24"/>
              </w:rPr>
              <w:t xml:space="preserve">обучающихся </w:t>
            </w:r>
            <w:r>
              <w:rPr>
                <w:sz w:val="24"/>
                <w:szCs w:val="24"/>
              </w:rPr>
              <w:t xml:space="preserve">9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11-х классов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927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Разработка и реализация краткосрочной программы «Профориентационный минимум в условиях экономических и</w:t>
            </w:r>
            <w:r w:rsidR="001C1679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технологических изменений»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1C1679" w:rsidP="003558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 w:rsidRPr="00B719E7">
              <w:rPr>
                <w:sz w:val="24"/>
                <w:szCs w:val="24"/>
              </w:rPr>
              <w:t>рограмма «Профориен</w:t>
            </w:r>
            <w:r>
              <w:rPr>
                <w:sz w:val="24"/>
                <w:szCs w:val="24"/>
              </w:rPr>
              <w:softHyphen/>
            </w:r>
            <w:r w:rsidR="00992733" w:rsidRPr="00B719E7">
              <w:rPr>
                <w:sz w:val="24"/>
                <w:szCs w:val="24"/>
              </w:rPr>
              <w:t>тацион</w:t>
            </w:r>
            <w:r>
              <w:rPr>
                <w:sz w:val="24"/>
                <w:szCs w:val="24"/>
              </w:rPr>
              <w:softHyphen/>
            </w:r>
            <w:r w:rsidR="00992733" w:rsidRPr="00B719E7">
              <w:rPr>
                <w:sz w:val="24"/>
                <w:szCs w:val="24"/>
              </w:rPr>
              <w:t>ный минимум в</w:t>
            </w:r>
            <w:r>
              <w:rPr>
                <w:sz w:val="24"/>
                <w:szCs w:val="24"/>
              </w:rPr>
              <w:t> </w:t>
            </w:r>
            <w:r w:rsidR="00992733" w:rsidRPr="00B719E7">
              <w:rPr>
                <w:sz w:val="24"/>
                <w:szCs w:val="24"/>
              </w:rPr>
              <w:t>условиях экономических и технологических изменений».</w:t>
            </w:r>
          </w:p>
          <w:p w:rsidR="00992733" w:rsidRPr="00B719E7" w:rsidRDefault="00992733" w:rsidP="00355887">
            <w:pPr>
              <w:ind w:firstLine="0"/>
              <w:contextualSpacing/>
              <w:rPr>
                <w:strike/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 xml:space="preserve">Комплект </w:t>
            </w:r>
            <w:r w:rsidR="001C1679" w:rsidRPr="00B719E7">
              <w:rPr>
                <w:sz w:val="24"/>
                <w:szCs w:val="24"/>
              </w:rPr>
              <w:t>информационно</w:t>
            </w:r>
            <w:r w:rsidR="00B572FB">
              <w:rPr>
                <w:sz w:val="24"/>
                <w:szCs w:val="24"/>
              </w:rPr>
              <w:t>-</w:t>
            </w:r>
            <w:r w:rsidRPr="00B719E7">
              <w:rPr>
                <w:sz w:val="24"/>
                <w:szCs w:val="24"/>
              </w:rPr>
              <w:t>методических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1C1679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хват:</w:t>
            </w:r>
          </w:p>
          <w:p w:rsidR="00992733" w:rsidRDefault="00992733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2026 году </w:t>
            </w:r>
            <w:r w:rsidR="00B572FB" w:rsidRPr="00AD50F6">
              <w:t>–</w:t>
            </w:r>
            <w:r w:rsidR="00B572FB">
              <w:t xml:space="preserve"> </w:t>
            </w:r>
            <w:r>
              <w:rPr>
                <w:sz w:val="24"/>
                <w:szCs w:val="24"/>
              </w:rPr>
              <w:t>1 тысяча обучающихся;</w:t>
            </w:r>
          </w:p>
          <w:p w:rsidR="00992733" w:rsidRDefault="00992733" w:rsidP="00DF5FE7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5F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2030 году </w:t>
            </w:r>
            <w:r w:rsidR="00B572FB" w:rsidRPr="00AD50F6">
              <w:t>–</w:t>
            </w:r>
            <w:r w:rsidR="00B572FB"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1C1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% обучающихся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2025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«Ресурс»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Разработка новых модулей программы «Школа профессий будущего» по тр</w:t>
            </w:r>
            <w:r w:rsidR="001C1679">
              <w:rPr>
                <w:sz w:val="24"/>
                <w:szCs w:val="24"/>
              </w:rPr>
              <w:t>е</w:t>
            </w:r>
            <w:r w:rsidRPr="00B719E7">
              <w:rPr>
                <w:sz w:val="24"/>
                <w:szCs w:val="24"/>
              </w:rPr>
              <w:t>м приоритетным отраслям экономики региона и создание цифровой версии на сайте «Школа профессий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1C1679" w:rsidP="00355887">
            <w:pPr>
              <w:ind w:firstLine="0"/>
              <w:contextualSpacing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2733" w:rsidRPr="00B719E7">
              <w:rPr>
                <w:sz w:val="24"/>
                <w:szCs w:val="24"/>
              </w:rPr>
              <w:t>овые модули по</w:t>
            </w:r>
            <w:r w:rsidR="00390195">
              <w:rPr>
                <w:sz w:val="24"/>
                <w:szCs w:val="24"/>
              </w:rPr>
              <w:t> </w:t>
            </w:r>
            <w:r w:rsidR="00992733" w:rsidRPr="00B719E7">
              <w:rPr>
                <w:sz w:val="24"/>
                <w:szCs w:val="24"/>
              </w:rPr>
              <w:t>приоритетным отраслям экономики региона, в т</w:t>
            </w:r>
            <w:r w:rsidR="00992733">
              <w:rPr>
                <w:sz w:val="24"/>
                <w:szCs w:val="24"/>
              </w:rPr>
              <w:t xml:space="preserve">ом </w:t>
            </w:r>
            <w:r w:rsidR="00992733" w:rsidRPr="00B719E7">
              <w:rPr>
                <w:sz w:val="24"/>
                <w:szCs w:val="24"/>
              </w:rPr>
              <w:t>ч</w:t>
            </w:r>
            <w:r w:rsidR="00992733">
              <w:rPr>
                <w:sz w:val="24"/>
                <w:szCs w:val="24"/>
              </w:rPr>
              <w:t>исле</w:t>
            </w:r>
            <w:r w:rsidR="00992733" w:rsidRPr="00B719E7">
              <w:rPr>
                <w:sz w:val="24"/>
                <w:szCs w:val="24"/>
              </w:rPr>
              <w:t xml:space="preserve"> цифровая версия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1C1679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 xml:space="preserve">обучающихся 6 </w:t>
            </w:r>
            <w:r w:rsidR="00992733" w:rsidRPr="00AD50F6">
              <w:t>–</w:t>
            </w:r>
            <w:r w:rsidR="00992733">
              <w:t xml:space="preserve"> </w:t>
            </w:r>
            <w:r w:rsidR="00992733">
              <w:rPr>
                <w:sz w:val="24"/>
                <w:szCs w:val="24"/>
              </w:rPr>
              <w:t xml:space="preserve">11-х классов </w:t>
            </w:r>
            <w:r w:rsidR="00DF5FE7">
              <w:rPr>
                <w:sz w:val="24"/>
                <w:szCs w:val="24"/>
              </w:rPr>
              <w:t>в</w:t>
            </w:r>
            <w:r w:rsidR="00992733">
              <w:rPr>
                <w:sz w:val="24"/>
                <w:szCs w:val="24"/>
              </w:rPr>
              <w:t xml:space="preserve"> 2030 году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100 %</w:t>
            </w:r>
          </w:p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года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  <w:r w:rsidR="00727BD3">
              <w:rPr>
                <w:sz w:val="24"/>
                <w:szCs w:val="24"/>
              </w:rPr>
              <w:t>,</w:t>
            </w:r>
          </w:p>
          <w:p w:rsidR="00992733" w:rsidRDefault="001C1679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редприятия (организации)</w:t>
            </w:r>
            <w:r w:rsidR="00FB7261">
              <w:rPr>
                <w:sz w:val="24"/>
                <w:szCs w:val="24"/>
              </w:rPr>
              <w:t xml:space="preserve"> – </w:t>
            </w:r>
            <w:r w:rsidR="00992733">
              <w:rPr>
                <w:sz w:val="24"/>
                <w:szCs w:val="24"/>
              </w:rPr>
              <w:t>партн</w:t>
            </w: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992733">
            <w:pPr>
              <w:tabs>
                <w:tab w:val="left" w:pos="709"/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Создание механизма формирования и регулирования профильного обучения в</w:t>
            </w:r>
            <w:r w:rsidR="00FB7261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региональной системе образования, включающего подходы к формированию профильного обучения</w:t>
            </w:r>
            <w:r w:rsidR="00FB7261">
              <w:rPr>
                <w:sz w:val="24"/>
                <w:szCs w:val="24"/>
              </w:rPr>
              <w:t xml:space="preserve">, </w:t>
            </w:r>
            <w:r w:rsidRPr="00B719E7">
              <w:rPr>
                <w:sz w:val="24"/>
                <w:szCs w:val="24"/>
              </w:rPr>
              <w:t>интерактивную карту профильного обучения Ярославской региональной системы образования с уч</w:t>
            </w:r>
            <w:r w:rsidR="00FB7261">
              <w:rPr>
                <w:sz w:val="24"/>
                <w:szCs w:val="24"/>
              </w:rPr>
              <w:t>е</w:t>
            </w:r>
            <w:r w:rsidRPr="00B719E7">
              <w:rPr>
                <w:sz w:val="24"/>
                <w:szCs w:val="24"/>
              </w:rPr>
              <w:t xml:space="preserve">том направлений и стратегий </w:t>
            </w:r>
            <w:r w:rsidRPr="00B719E7">
              <w:rPr>
                <w:sz w:val="24"/>
                <w:szCs w:val="24"/>
              </w:rPr>
              <w:lastRenderedPageBreak/>
              <w:t>социально-экономического развития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26594E" w:rsidP="00355887">
            <w:pPr>
              <w:ind w:firstLine="0"/>
              <w:contextualSpacing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992733" w:rsidRPr="00B719E7">
              <w:rPr>
                <w:sz w:val="24"/>
                <w:szCs w:val="24"/>
              </w:rPr>
              <w:t>еханизм формирования и</w:t>
            </w:r>
            <w:r w:rsidR="00390195">
              <w:rPr>
                <w:sz w:val="24"/>
                <w:szCs w:val="24"/>
              </w:rPr>
              <w:t> </w:t>
            </w:r>
            <w:r w:rsidR="00992733" w:rsidRPr="00B719E7">
              <w:rPr>
                <w:sz w:val="24"/>
                <w:szCs w:val="24"/>
              </w:rPr>
              <w:t>регулирования профильного обучения в</w:t>
            </w:r>
            <w:r w:rsidR="00FB7261">
              <w:rPr>
                <w:sz w:val="24"/>
                <w:szCs w:val="24"/>
              </w:rPr>
              <w:t> </w:t>
            </w:r>
            <w:r w:rsidR="00992733" w:rsidRPr="00B719E7">
              <w:rPr>
                <w:sz w:val="24"/>
                <w:szCs w:val="24"/>
              </w:rPr>
              <w:t>региональной системе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FB7261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 xml:space="preserve">обучающихся 10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11-х классов </w:t>
            </w:r>
            <w:r w:rsidR="00DF5FE7">
              <w:rPr>
                <w:sz w:val="24"/>
                <w:szCs w:val="24"/>
              </w:rPr>
              <w:t>в</w:t>
            </w:r>
            <w:r w:rsidR="00992733">
              <w:rPr>
                <w:sz w:val="24"/>
                <w:szCs w:val="24"/>
              </w:rPr>
              <w:t xml:space="preserve"> 2030 году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>%</w:t>
            </w:r>
          </w:p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927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0D2A18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 xml:space="preserve">Разработка целевой версии информационно-поисковой системы «Профессиональное образование Ярославской области» в </w:t>
            </w:r>
            <w:r w:rsidR="000D2A18">
              <w:rPr>
                <w:sz w:val="24"/>
                <w:szCs w:val="24"/>
              </w:rPr>
              <w:t>у</w:t>
            </w:r>
            <w:r w:rsidRPr="00B719E7">
              <w:rPr>
                <w:sz w:val="24"/>
                <w:szCs w:val="24"/>
              </w:rPr>
              <w:t>вязке с рынком труда Я</w:t>
            </w:r>
            <w:r w:rsidR="000017C3">
              <w:rPr>
                <w:sz w:val="24"/>
                <w:szCs w:val="24"/>
              </w:rPr>
              <w:t>рославской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FB7261" w:rsidP="00355887">
            <w:pPr>
              <w:ind w:firstLine="0"/>
              <w:contextualSpacing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992733" w:rsidRPr="00B719E7">
              <w:rPr>
                <w:sz w:val="24"/>
                <w:szCs w:val="24"/>
              </w:rPr>
              <w:t>елевая версия</w:t>
            </w:r>
            <w:r w:rsidR="00992733">
              <w:rPr>
                <w:sz w:val="24"/>
                <w:szCs w:val="24"/>
              </w:rPr>
              <w:t xml:space="preserve"> </w:t>
            </w:r>
            <w:r w:rsidR="00992733" w:rsidRPr="00B719E7">
              <w:rPr>
                <w:sz w:val="24"/>
                <w:szCs w:val="24"/>
              </w:rPr>
              <w:t>информационно-поисковой системы «Профес</w:t>
            </w:r>
            <w:r w:rsidR="00390195">
              <w:rPr>
                <w:sz w:val="24"/>
                <w:szCs w:val="24"/>
              </w:rPr>
              <w:softHyphen/>
            </w:r>
            <w:r w:rsidR="00992733" w:rsidRPr="00B719E7">
              <w:rPr>
                <w:sz w:val="24"/>
                <w:szCs w:val="24"/>
              </w:rPr>
              <w:t xml:space="preserve">сиональное образование Ярославской области»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FB7261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92733">
              <w:rPr>
                <w:sz w:val="24"/>
                <w:szCs w:val="24"/>
              </w:rPr>
              <w:t>нформирование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 xml:space="preserve">обучающихся </w:t>
            </w:r>
            <w:r w:rsidR="00DF5F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 xml:space="preserve">2023 году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>%</w:t>
            </w:r>
          </w:p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ССТВ ПОО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FB7261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редприятия (организации) – партн</w:t>
            </w: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Обеспечение межведомственной координации мероприятий по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профессиональной ориентации молодежи в целях выбора профессии и построения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FB7261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роведение не менее 3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совместных мероприятий по</w:t>
            </w:r>
            <w:r w:rsidR="00305DC4"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профессиональной ориентации молодежи в целях выбора профессии и построения карьеры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2024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5D5333" w:rsidRDefault="00992733" w:rsidP="00AC534E">
            <w:pPr>
              <w:ind w:firstLine="0"/>
              <w:contextualSpacing/>
              <w:rPr>
                <w:color w:val="FF0000"/>
                <w:sz w:val="24"/>
                <w:szCs w:val="24"/>
              </w:rPr>
            </w:pPr>
            <w:r w:rsidRPr="005D5333">
              <w:rPr>
                <w:sz w:val="24"/>
                <w:szCs w:val="24"/>
              </w:rPr>
              <w:t>Организация мероприятий, направленных на повышение конкурентоспособности молод</w:t>
            </w:r>
            <w:r w:rsidR="00FB7261">
              <w:rPr>
                <w:sz w:val="24"/>
                <w:szCs w:val="24"/>
              </w:rPr>
              <w:t>е</w:t>
            </w:r>
            <w:r w:rsidRPr="005D5333">
              <w:rPr>
                <w:sz w:val="24"/>
                <w:szCs w:val="24"/>
              </w:rPr>
              <w:t xml:space="preserve">жи на рынке труда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5D5333" w:rsidRDefault="00992733" w:rsidP="00355887">
            <w:pPr>
              <w:ind w:firstLine="0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5D5333" w:rsidRDefault="009A70DE" w:rsidP="00BB7111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5333" w:rsidRPr="005D5333">
              <w:rPr>
                <w:sz w:val="24"/>
                <w:szCs w:val="24"/>
              </w:rPr>
              <w:t>хват государственными услугами по социальной адаптации и</w:t>
            </w:r>
            <w:r w:rsidR="00305DC4">
              <w:rPr>
                <w:sz w:val="24"/>
                <w:szCs w:val="24"/>
              </w:rPr>
              <w:t> </w:t>
            </w:r>
            <w:r w:rsidR="005D5333" w:rsidRPr="005D5333">
              <w:rPr>
                <w:sz w:val="24"/>
                <w:szCs w:val="24"/>
              </w:rPr>
              <w:t>психологической поддержке не</w:t>
            </w:r>
            <w:r w:rsidR="00305DC4">
              <w:rPr>
                <w:sz w:val="24"/>
                <w:szCs w:val="24"/>
              </w:rPr>
              <w:t> </w:t>
            </w:r>
            <w:r w:rsidR="005D5333" w:rsidRPr="005D5333">
              <w:rPr>
                <w:sz w:val="24"/>
                <w:szCs w:val="24"/>
              </w:rPr>
              <w:t>менее 10</w:t>
            </w:r>
            <w:r>
              <w:rPr>
                <w:sz w:val="24"/>
                <w:szCs w:val="24"/>
              </w:rPr>
              <w:t xml:space="preserve"> </w:t>
            </w:r>
            <w:r w:rsidR="005D5333" w:rsidRPr="005D5333">
              <w:rPr>
                <w:sz w:val="24"/>
                <w:szCs w:val="24"/>
              </w:rPr>
              <w:t xml:space="preserve">% </w:t>
            </w:r>
            <w:r w:rsidR="00BB7111">
              <w:rPr>
                <w:sz w:val="24"/>
                <w:szCs w:val="24"/>
              </w:rPr>
              <w:t>граждан</w:t>
            </w:r>
            <w:r w:rsidR="00687488">
              <w:rPr>
                <w:sz w:val="24"/>
                <w:szCs w:val="24"/>
              </w:rPr>
              <w:t xml:space="preserve"> в</w:t>
            </w:r>
            <w:r w:rsidR="00305DC4">
              <w:rPr>
                <w:sz w:val="24"/>
                <w:szCs w:val="24"/>
              </w:rPr>
              <w:t> </w:t>
            </w:r>
            <w:r w:rsidR="00687488">
              <w:rPr>
                <w:sz w:val="24"/>
                <w:szCs w:val="24"/>
              </w:rPr>
              <w:t xml:space="preserve">возрасте </w:t>
            </w:r>
            <w:r w:rsidR="005D533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 </w:t>
            </w:r>
            <w:r w:rsidR="005D53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="005D5333" w:rsidRPr="005D5333">
              <w:rPr>
                <w:sz w:val="24"/>
                <w:szCs w:val="24"/>
              </w:rPr>
              <w:t>до 35 лет от</w:t>
            </w:r>
            <w:r w:rsidR="00305DC4">
              <w:rPr>
                <w:sz w:val="24"/>
                <w:szCs w:val="24"/>
              </w:rPr>
              <w:t> </w:t>
            </w:r>
            <w:r w:rsidR="005D5333" w:rsidRPr="005D5333">
              <w:rPr>
                <w:sz w:val="24"/>
                <w:szCs w:val="24"/>
              </w:rPr>
              <w:t>общего числа граждан указанной категории, признанных безработными, в</w:t>
            </w:r>
            <w:r w:rsidR="00727BD3">
              <w:rPr>
                <w:sz w:val="24"/>
                <w:szCs w:val="24"/>
              </w:rPr>
              <w:t> </w:t>
            </w:r>
            <w:r w:rsidR="005D5333" w:rsidRPr="005D5333">
              <w:rPr>
                <w:sz w:val="24"/>
                <w:szCs w:val="24"/>
              </w:rPr>
              <w:t>отч</w:t>
            </w:r>
            <w:r>
              <w:rPr>
                <w:sz w:val="24"/>
                <w:szCs w:val="24"/>
              </w:rPr>
              <w:t>е</w:t>
            </w:r>
            <w:r w:rsidR="005D5333" w:rsidRPr="005D5333">
              <w:rPr>
                <w:sz w:val="24"/>
                <w:szCs w:val="24"/>
              </w:rPr>
              <w:t xml:space="preserve">тном периоде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5D5333" w:rsidRDefault="00992733" w:rsidP="00AC534E">
            <w:pPr>
              <w:ind w:firstLine="5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D5333">
              <w:rPr>
                <w:sz w:val="24"/>
                <w:szCs w:val="24"/>
              </w:rPr>
              <w:t xml:space="preserve">30 декабря 2022 года, далее </w:t>
            </w:r>
            <w:r w:rsidRPr="005D5333">
              <w:t>–</w:t>
            </w:r>
            <w:r w:rsidRPr="005D5333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1F" w:rsidRPr="005D5333" w:rsidRDefault="0072131F" w:rsidP="0072131F">
            <w:pPr>
              <w:ind w:firstLine="5"/>
              <w:jc w:val="center"/>
              <w:rPr>
                <w:sz w:val="24"/>
                <w:szCs w:val="24"/>
              </w:rPr>
            </w:pPr>
            <w:r w:rsidRPr="005D5333">
              <w:rPr>
                <w:sz w:val="24"/>
                <w:szCs w:val="24"/>
              </w:rPr>
              <w:t>ДГСЗН ЯО,</w:t>
            </w:r>
          </w:p>
          <w:p w:rsidR="00992733" w:rsidRPr="005D5333" w:rsidRDefault="0072131F" w:rsidP="0072131F">
            <w:pPr>
              <w:ind w:firstLine="5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D5333">
              <w:rPr>
                <w:sz w:val="24"/>
                <w:szCs w:val="24"/>
              </w:rPr>
              <w:t xml:space="preserve">ГКУ ЯО ЦЗН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Содействие занятости несовершеннолетних граждан,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826DE5">
            <w:pPr>
              <w:ind w:firstLine="0"/>
              <w:contextualSpacing/>
              <w:rPr>
                <w:sz w:val="22"/>
              </w:rPr>
            </w:pPr>
            <w:r>
              <w:rPr>
                <w:sz w:val="24"/>
                <w:szCs w:val="24"/>
              </w:rPr>
              <w:t>т</w:t>
            </w:r>
            <w:r w:rsidR="00992733">
              <w:rPr>
                <w:sz w:val="24"/>
                <w:szCs w:val="24"/>
              </w:rPr>
              <w:t>рудоустройство несовершеннолетних граждан, находящихся в трудной жизненной ситуации, не менее 30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 xml:space="preserve">% от общего числа </w:t>
            </w:r>
            <w:r w:rsidR="00992733">
              <w:rPr>
                <w:sz w:val="24"/>
                <w:szCs w:val="24"/>
              </w:rPr>
              <w:lastRenderedPageBreak/>
              <w:t xml:space="preserve">трудоустроенных </w:t>
            </w:r>
            <w:r w:rsidR="00826DE5">
              <w:rPr>
                <w:sz w:val="24"/>
                <w:szCs w:val="24"/>
              </w:rPr>
              <w:t xml:space="preserve">несовершеннолетних граждан </w:t>
            </w:r>
            <w:r w:rsidR="00992733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lastRenderedPageBreak/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927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Размещение информации о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ситуации на рынке труда и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 xml:space="preserve">прогнозах ее развития, основах социально-трудового законодательства в </w:t>
            </w:r>
            <w:r w:rsidR="009A70DE">
              <w:rPr>
                <w:sz w:val="24"/>
                <w:szCs w:val="24"/>
              </w:rPr>
              <w:t>и</w:t>
            </w:r>
            <w:r w:rsidRPr="00B719E7">
              <w:rPr>
                <w:sz w:val="24"/>
                <w:szCs w:val="24"/>
              </w:rPr>
              <w:t xml:space="preserve">нтернет-ресурсах, </w:t>
            </w:r>
            <w:r w:rsidR="009A70DE">
              <w:rPr>
                <w:sz w:val="24"/>
                <w:szCs w:val="24"/>
              </w:rPr>
              <w:t xml:space="preserve">на </w:t>
            </w:r>
            <w:r w:rsidRPr="00B719E7">
              <w:rPr>
                <w:sz w:val="24"/>
                <w:szCs w:val="24"/>
              </w:rPr>
              <w:t>официально</w:t>
            </w:r>
            <w:r w:rsidR="009A70DE">
              <w:rPr>
                <w:sz w:val="24"/>
                <w:szCs w:val="24"/>
              </w:rPr>
              <w:t>м</w:t>
            </w:r>
            <w:r w:rsidRPr="00B719E7">
              <w:rPr>
                <w:sz w:val="24"/>
                <w:szCs w:val="24"/>
              </w:rPr>
              <w:t xml:space="preserve"> </w:t>
            </w:r>
            <w:r w:rsidR="009A70DE">
              <w:rPr>
                <w:sz w:val="24"/>
                <w:szCs w:val="24"/>
              </w:rPr>
              <w:t xml:space="preserve">сайте </w:t>
            </w:r>
            <w:r w:rsidRPr="00B719E7">
              <w:rPr>
                <w:sz w:val="24"/>
                <w:szCs w:val="24"/>
              </w:rPr>
              <w:t xml:space="preserve">ДГСЗН ЯО </w:t>
            </w:r>
            <w:r w:rsidR="009A70DE">
              <w:rPr>
                <w:sz w:val="24"/>
                <w:szCs w:val="24"/>
              </w:rPr>
              <w:t>на портале органов государственной власти Ярославской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овышение информированности молодежи о состоянии рынка труда, основах социально-трудового законодательства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 xml:space="preserve">жемесячно в период 2022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2030 годов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</w:t>
            </w:r>
            <w:r w:rsidR="00040296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Актуализация банка вакантных рабочих мест на Единой цифровой платформе в сфере занятости и трудовых отношений «Работа в России», в том числе для организации стажировок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92733">
              <w:rPr>
                <w:sz w:val="24"/>
                <w:szCs w:val="24"/>
              </w:rPr>
              <w:t>ктуализация информации о</w:t>
            </w:r>
            <w:r w:rsidR="00727BD3"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вакантных рабочих местах в</w:t>
            </w:r>
            <w:r w:rsidR="00727BD3"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Ярославской области на Единой цифровой платформе в сфере занятости и трудовых отношений «Работа в России»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остоянно в период 2022 – 2030 годов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</w:t>
            </w:r>
            <w:r w:rsidR="00040296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3A6871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Реализация соглашений о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взаимодействии по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организации информационной и консультационной работы с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целью оказания содействия занятости выпускников и</w:t>
            </w:r>
            <w:r w:rsidR="00727BD3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 xml:space="preserve">студентов </w:t>
            </w:r>
            <w:r w:rsidR="00040296">
              <w:rPr>
                <w:sz w:val="24"/>
                <w:szCs w:val="24"/>
              </w:rPr>
              <w:t>ООПО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A70DE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роведение совместных мероприятий, расширение использования информационных технологий для повышения информированности выпускников о состоянии рынка труда и их перспективах трудоустройства в</w:t>
            </w:r>
            <w:r w:rsidR="002716BF"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регионе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остоянно в период 2022 – 2030 годов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</w:t>
            </w:r>
            <w:r w:rsidR="0004029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,</w:t>
            </w:r>
          </w:p>
          <w:p w:rsidR="007843F0" w:rsidRDefault="00992733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ЯО, ООПО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 xml:space="preserve">Размещение информационных материалов об основных мероприятиях, событиях в </w:t>
            </w:r>
            <w:r w:rsidRPr="00B719E7">
              <w:rPr>
                <w:sz w:val="24"/>
                <w:szCs w:val="24"/>
              </w:rPr>
              <w:lastRenderedPageBreak/>
              <w:t>сфере агропромышленного комплекса на официальных страницах и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в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A70DE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92733">
              <w:rPr>
                <w:sz w:val="24"/>
                <w:szCs w:val="24"/>
              </w:rPr>
              <w:t xml:space="preserve">ормирование положительного имиджа работников агропромышленного комплекса, </w:t>
            </w:r>
            <w:r w:rsidR="00992733">
              <w:rPr>
                <w:sz w:val="24"/>
                <w:szCs w:val="24"/>
              </w:rPr>
              <w:lastRenderedPageBreak/>
              <w:t>размещение не менее 5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публикаций ежемесячно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– 2030</w:t>
            </w:r>
            <w:r w:rsidR="009A70D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ДАПКиПР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9927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Участие предприятий, функционально подчиненных ДАПКиПР ЯО, в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профориентационных мероприятиях, проводимых для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 xml:space="preserve">обучающихся </w:t>
            </w:r>
            <w:r w:rsidR="007F0F00">
              <w:rPr>
                <w:sz w:val="24"/>
                <w:szCs w:val="24"/>
              </w:rPr>
              <w:t>(ОО</w:t>
            </w:r>
            <w:r w:rsidRPr="00B719E7">
              <w:rPr>
                <w:sz w:val="24"/>
                <w:szCs w:val="24"/>
              </w:rPr>
              <w:t xml:space="preserve">, </w:t>
            </w:r>
            <w:r w:rsidR="00587AB6">
              <w:rPr>
                <w:sz w:val="24"/>
                <w:szCs w:val="24"/>
              </w:rPr>
              <w:t>ООПО</w:t>
            </w:r>
            <w:r w:rsidRPr="00B719E7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роведение не менее 10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мероприятий ежегодно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ДАПКиПР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E21AB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273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Привлечение студентов ФГБОУ</w:t>
            </w:r>
            <w:r w:rsidR="009A70DE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ВО «Ярославская государственная сельскохозяйственная академия» к участию в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 xml:space="preserve">конгрессно-выставочных мероприятиях, проводимых ДАПКиПР ЯО и Региональным отделением Российского Союза сельской молодежи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35588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роведение с участием студентов ФГБОУ ВО «Ярославская государственная сельскохозяйственная академия» не менее 2 мероприятий ежегодно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ДАПКиПР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390195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9A70DE" w:rsidP="00AC534E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92733" w:rsidRPr="00A538B8">
              <w:rPr>
                <w:sz w:val="24"/>
                <w:szCs w:val="24"/>
              </w:rPr>
              <w:t>Задача 2. Обеспечение соответствия получаемого образования профессионально-квалификационным требованиям работодателей и</w:t>
            </w:r>
            <w:r>
              <w:rPr>
                <w:sz w:val="24"/>
                <w:szCs w:val="24"/>
              </w:rPr>
              <w:t> </w:t>
            </w:r>
            <w:r w:rsidR="00992733" w:rsidRPr="00A538B8">
              <w:rPr>
                <w:sz w:val="24"/>
                <w:szCs w:val="24"/>
              </w:rPr>
              <w:t>предпринимательской деятельности</w:t>
            </w: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Совершенствование порядка формирования и распределения контрольных цифр приема по</w:t>
            </w:r>
            <w:r w:rsidR="002716BF">
              <w:rPr>
                <w:sz w:val="24"/>
                <w:szCs w:val="24"/>
              </w:rPr>
              <w:t> </w:t>
            </w:r>
            <w:r w:rsidRPr="00B719E7">
              <w:rPr>
                <w:sz w:val="24"/>
                <w:szCs w:val="24"/>
              </w:rPr>
              <w:t>программам среднего профессионального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 w:rsidRPr="00B719E7">
              <w:rPr>
                <w:sz w:val="24"/>
                <w:szCs w:val="24"/>
              </w:rPr>
              <w:t xml:space="preserve">риказ </w:t>
            </w:r>
            <w:r>
              <w:rPr>
                <w:sz w:val="24"/>
                <w:szCs w:val="24"/>
              </w:rPr>
              <w:t>ДО ЯО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2733" w:rsidRPr="00B719E7">
              <w:rPr>
                <w:sz w:val="24"/>
                <w:szCs w:val="24"/>
              </w:rPr>
              <w:t>несен</w:t>
            </w:r>
            <w:r w:rsidR="00992733">
              <w:rPr>
                <w:sz w:val="24"/>
                <w:szCs w:val="24"/>
              </w:rPr>
              <w:t>ие</w:t>
            </w:r>
            <w:r w:rsidR="00992733" w:rsidRPr="00B719E7">
              <w:rPr>
                <w:sz w:val="24"/>
                <w:szCs w:val="24"/>
              </w:rPr>
              <w:t xml:space="preserve"> изменени</w:t>
            </w:r>
            <w:r w:rsidR="00992733">
              <w:rPr>
                <w:sz w:val="24"/>
                <w:szCs w:val="24"/>
              </w:rPr>
              <w:t>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 2022</w:t>
            </w:r>
            <w:r w:rsidR="009A70D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 xml:space="preserve">Совершенствование механизмов прохождения и организации производственной </w:t>
            </w:r>
            <w:r w:rsidRPr="00B719E7">
              <w:rPr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992733" w:rsidRPr="00B719E7">
              <w:rPr>
                <w:sz w:val="24"/>
                <w:szCs w:val="24"/>
              </w:rPr>
              <w:t>оложение о производственной практике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A70DE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92733" w:rsidRPr="00B719E7">
              <w:rPr>
                <w:sz w:val="24"/>
                <w:szCs w:val="24"/>
              </w:rPr>
              <w:t>несение изменений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A70DE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жегодно начиная с</w:t>
            </w:r>
            <w:r>
              <w:rPr>
                <w:sz w:val="24"/>
                <w:szCs w:val="24"/>
              </w:rPr>
              <w:t> 0</w:t>
            </w:r>
            <w:r w:rsidR="009927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 xml:space="preserve">сентября </w:t>
            </w:r>
            <w:r w:rsidR="00992733">
              <w:rPr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ПОО </w:t>
            </w:r>
            <w:r w:rsidR="008708AD">
              <w:rPr>
                <w:sz w:val="24"/>
                <w:szCs w:val="24"/>
              </w:rPr>
              <w:t>ДО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Pr="00355887" w:rsidRDefault="00FB7261" w:rsidP="00355887">
            <w:pPr>
              <w:pStyle w:val="a7"/>
              <w:ind w:left="0" w:firstLine="5"/>
              <w:jc w:val="center"/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 xml:space="preserve">редприятия (организации) – </w:t>
            </w:r>
            <w:r w:rsidR="00992733">
              <w:rPr>
                <w:sz w:val="24"/>
                <w:szCs w:val="24"/>
              </w:rPr>
              <w:lastRenderedPageBreak/>
              <w:t>партн</w:t>
            </w: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Разработка и защита индивидуальных проектов студентами с участием работодателей инвестиционно</w:t>
            </w:r>
            <w:r w:rsidR="00C22652">
              <w:rPr>
                <w:sz w:val="24"/>
                <w:szCs w:val="24"/>
              </w:rPr>
              <w:t>-</w:t>
            </w:r>
            <w:r w:rsidRPr="00B719E7">
              <w:rPr>
                <w:sz w:val="24"/>
                <w:szCs w:val="24"/>
              </w:rPr>
              <w:t xml:space="preserve">приоритетного сегмента экономики региона в рамках модуля «Планирование профессионального развития» учебной дисциплины «Эффективное поведение на рынке труда»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92733" w:rsidRPr="00B719E7">
              <w:rPr>
                <w:sz w:val="24"/>
                <w:szCs w:val="24"/>
              </w:rPr>
              <w:t>ндивидуальные проекты защищены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C22652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бучение с</w:t>
            </w:r>
            <w:r w:rsidR="00992733" w:rsidRPr="00B719E7">
              <w:rPr>
                <w:sz w:val="24"/>
                <w:szCs w:val="24"/>
              </w:rPr>
              <w:t>тудент</w:t>
            </w:r>
            <w:r w:rsidR="00992733">
              <w:rPr>
                <w:sz w:val="24"/>
                <w:szCs w:val="24"/>
              </w:rPr>
              <w:t xml:space="preserve">ов </w:t>
            </w:r>
            <w:r w:rsidR="00992733" w:rsidRPr="00B719E7">
              <w:rPr>
                <w:sz w:val="24"/>
                <w:szCs w:val="24"/>
              </w:rPr>
              <w:t xml:space="preserve">предпринимательским компетенциям, необходимым </w:t>
            </w:r>
            <w:r w:rsidR="00992733">
              <w:rPr>
                <w:sz w:val="24"/>
                <w:szCs w:val="24"/>
              </w:rPr>
              <w:t xml:space="preserve">для </w:t>
            </w:r>
            <w:r w:rsidR="00992733" w:rsidRPr="00B719E7">
              <w:rPr>
                <w:sz w:val="24"/>
                <w:szCs w:val="24"/>
              </w:rPr>
              <w:t>ведения предпринимател</w:t>
            </w:r>
            <w:r>
              <w:rPr>
                <w:sz w:val="24"/>
                <w:szCs w:val="24"/>
              </w:rPr>
              <w:t>ь</w:t>
            </w:r>
            <w:r w:rsidR="00992733" w:rsidRPr="00B719E7">
              <w:rPr>
                <w:sz w:val="24"/>
                <w:szCs w:val="24"/>
              </w:rPr>
              <w:t>ской деятельности и деятельности в форме самозанятости</w:t>
            </w:r>
          </w:p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C22652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ЯО ИРО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Проведение процедуры аттестации для обучающихся по программам среднего профессионального образования в виде демонстрационного экзамена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92733" w:rsidRPr="00B719E7">
              <w:rPr>
                <w:sz w:val="24"/>
                <w:szCs w:val="24"/>
              </w:rPr>
              <w:t>нформационная справка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DF5F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2733" w:rsidRPr="00B719E7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</w:t>
            </w:r>
            <w:r w:rsidR="00992733" w:rsidRPr="00B719E7">
              <w:rPr>
                <w:sz w:val="24"/>
                <w:szCs w:val="24"/>
              </w:rPr>
              <w:t>обучающихся, прошедших демонстрационный экзамен</w:t>
            </w:r>
            <w:r w:rsidR="00DF5FE7">
              <w:rPr>
                <w:sz w:val="24"/>
                <w:szCs w:val="24"/>
              </w:rPr>
              <w:t>,</w:t>
            </w:r>
            <w:r w:rsidR="00992733" w:rsidRPr="00B719E7">
              <w:rPr>
                <w:sz w:val="24"/>
                <w:szCs w:val="24"/>
              </w:rPr>
              <w:t xml:space="preserve"> </w:t>
            </w:r>
            <w:r w:rsidR="008645B1">
              <w:rPr>
                <w:sz w:val="24"/>
                <w:szCs w:val="24"/>
              </w:rPr>
              <w:t>в</w:t>
            </w:r>
            <w:r w:rsidR="00992733" w:rsidRPr="00B719E7">
              <w:rPr>
                <w:sz w:val="24"/>
                <w:szCs w:val="24"/>
              </w:rPr>
              <w:t xml:space="preserve"> 2030 году</w:t>
            </w:r>
            <w:r w:rsidR="00DF5FE7">
              <w:rPr>
                <w:sz w:val="24"/>
                <w:szCs w:val="24"/>
              </w:rPr>
              <w:t xml:space="preserve"> </w:t>
            </w:r>
            <w:r w:rsidR="00DF5FE7" w:rsidRPr="00AD50F6">
              <w:t>–</w:t>
            </w:r>
            <w:r w:rsidR="00992733" w:rsidRPr="00B719E7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 xml:space="preserve"> </w:t>
            </w:r>
            <w:r w:rsidR="00992733" w:rsidRPr="00B719E7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ЦОПП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СПО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>Реализация программ дуального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92733" w:rsidRPr="00B719E7">
              <w:rPr>
                <w:sz w:val="24"/>
                <w:szCs w:val="24"/>
              </w:rPr>
              <w:t>нформационная справка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92733" w:rsidRPr="00B719E7">
              <w:rPr>
                <w:sz w:val="24"/>
                <w:szCs w:val="24"/>
              </w:rPr>
              <w:t xml:space="preserve">оля ПОО </w:t>
            </w:r>
            <w:r w:rsidR="006369E7">
              <w:rPr>
                <w:sz w:val="24"/>
                <w:szCs w:val="24"/>
              </w:rPr>
              <w:t>Д</w:t>
            </w:r>
            <w:r w:rsidR="00992733">
              <w:rPr>
                <w:sz w:val="24"/>
                <w:szCs w:val="24"/>
              </w:rPr>
              <w:t>О</w:t>
            </w:r>
            <w:r w:rsidR="00992733" w:rsidRPr="00B719E7">
              <w:rPr>
                <w:sz w:val="24"/>
                <w:szCs w:val="24"/>
              </w:rPr>
              <w:t xml:space="preserve">, реализующих программы дуального образования </w:t>
            </w:r>
            <w:r w:rsidR="00DF5FE7">
              <w:rPr>
                <w:sz w:val="24"/>
                <w:szCs w:val="24"/>
              </w:rPr>
              <w:t>в</w:t>
            </w:r>
            <w:r w:rsidR="00992733" w:rsidRPr="00B719E7">
              <w:rPr>
                <w:sz w:val="24"/>
                <w:szCs w:val="24"/>
              </w:rPr>
              <w:t xml:space="preserve"> 2030 году</w:t>
            </w:r>
            <w:r>
              <w:rPr>
                <w:sz w:val="24"/>
                <w:szCs w:val="24"/>
              </w:rPr>
              <w:t>,</w:t>
            </w:r>
            <w:r w:rsidR="00992733" w:rsidRPr="00B719E7">
              <w:rPr>
                <w:sz w:val="24"/>
                <w:szCs w:val="24"/>
              </w:rPr>
              <w:t xml:space="preserve"> </w:t>
            </w:r>
            <w:r w:rsidR="00DF5FE7" w:rsidRPr="00AD50F6">
              <w:t>–</w:t>
            </w:r>
            <w:r w:rsidR="00DF5FE7">
              <w:t xml:space="preserve"> </w:t>
            </w:r>
            <w:r w:rsidR="00992733" w:rsidRPr="00B719E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</w:t>
            </w:r>
            <w:r w:rsidR="00992733" w:rsidRPr="00B719E7">
              <w:rPr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 ДО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FB7261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редприятия (организации) – партн</w:t>
            </w: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ры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992733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2652">
              <w:rPr>
                <w:sz w:val="24"/>
                <w:szCs w:val="24"/>
              </w:rPr>
              <w:t>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AC534E">
            <w:pPr>
              <w:tabs>
                <w:tab w:val="left" w:pos="3640"/>
              </w:tabs>
              <w:spacing w:line="100" w:lineRule="atLeast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B719E7">
              <w:rPr>
                <w:sz w:val="24"/>
                <w:szCs w:val="24"/>
              </w:rPr>
              <w:t xml:space="preserve">Проведение чемпионатов </w:t>
            </w:r>
            <w:r w:rsidRPr="00B719E7">
              <w:rPr>
                <w:bCs/>
                <w:sz w:val="24"/>
                <w:szCs w:val="24"/>
                <w:lang w:eastAsia="ru-RU"/>
              </w:rPr>
              <w:t xml:space="preserve">«Молодые профессионалы» </w:t>
            </w:r>
          </w:p>
          <w:p w:rsidR="00A143A4" w:rsidRDefault="00992733">
            <w:pPr>
              <w:tabs>
                <w:tab w:val="left" w:pos="3640"/>
              </w:tabs>
              <w:spacing w:line="100" w:lineRule="atLeast"/>
              <w:ind w:firstLine="0"/>
              <w:rPr>
                <w:sz w:val="24"/>
                <w:szCs w:val="24"/>
              </w:rPr>
            </w:pPr>
            <w:r w:rsidRPr="00B719E7">
              <w:rPr>
                <w:bCs/>
                <w:sz w:val="24"/>
                <w:szCs w:val="24"/>
                <w:lang w:eastAsia="ru-RU"/>
              </w:rPr>
              <w:t>(</w:t>
            </w:r>
            <w:r w:rsidRPr="00B719E7">
              <w:rPr>
                <w:bCs/>
                <w:sz w:val="24"/>
                <w:szCs w:val="24"/>
                <w:lang w:val="en-US" w:eastAsia="ru-RU"/>
              </w:rPr>
              <w:t>WorldSkills</w:t>
            </w:r>
            <w:r w:rsidRPr="00B719E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719E7">
              <w:rPr>
                <w:bCs/>
                <w:sz w:val="24"/>
                <w:szCs w:val="24"/>
                <w:lang w:val="en-US" w:eastAsia="ru-RU"/>
              </w:rPr>
              <w:t>Russia</w:t>
            </w:r>
            <w:r w:rsidRPr="00B719E7">
              <w:rPr>
                <w:bCs/>
                <w:sz w:val="24"/>
                <w:szCs w:val="24"/>
                <w:lang w:eastAsia="ru-RU"/>
              </w:rPr>
              <w:t>) Ярославской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 w:rsidRPr="00B719E7">
              <w:rPr>
                <w:sz w:val="24"/>
                <w:szCs w:val="24"/>
              </w:rPr>
              <w:t xml:space="preserve">риказ </w:t>
            </w:r>
            <w:r>
              <w:rPr>
                <w:sz w:val="24"/>
                <w:szCs w:val="24"/>
              </w:rPr>
              <w:t>ДО ЯО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роведение ч</w:t>
            </w:r>
            <w:r w:rsidR="00992733" w:rsidRPr="00B719E7">
              <w:rPr>
                <w:sz w:val="24"/>
                <w:szCs w:val="24"/>
              </w:rPr>
              <w:t>емпионат</w:t>
            </w:r>
            <w:r w:rsidR="00992733">
              <w:rPr>
                <w:sz w:val="24"/>
                <w:szCs w:val="24"/>
              </w:rPr>
              <w:t>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ЯО</w:t>
            </w:r>
            <w:r w:rsidR="00446528" w:rsidRPr="00446528">
              <w:rPr>
                <w:sz w:val="24"/>
                <w:szCs w:val="24"/>
                <w:lang w:val="en-US"/>
              </w:rPr>
              <w:t>,</w:t>
            </w:r>
          </w:p>
          <w:p w:rsidR="00992733" w:rsidRPr="00FB7261" w:rsidRDefault="00992733" w:rsidP="00AC534E">
            <w:pPr>
              <w:ind w:firstLin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РКЦ</w:t>
            </w:r>
            <w:r>
              <w:rPr>
                <w:sz w:val="24"/>
                <w:szCs w:val="24"/>
                <w:lang w:val="en-US"/>
              </w:rPr>
              <w:t xml:space="preserve"> «WorldSkills Russia»</w:t>
            </w:r>
            <w:r w:rsidR="00446528" w:rsidRPr="00446528">
              <w:rPr>
                <w:sz w:val="24"/>
                <w:szCs w:val="24"/>
                <w:lang w:val="en-US"/>
              </w:rPr>
              <w:t>,</w:t>
            </w:r>
          </w:p>
          <w:p w:rsidR="00992733" w:rsidRDefault="00992733" w:rsidP="00AC534E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992733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2652">
              <w:rPr>
                <w:sz w:val="24"/>
                <w:szCs w:val="24"/>
              </w:rPr>
              <w:t>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992733" w:rsidP="00AC534E">
            <w:pPr>
              <w:tabs>
                <w:tab w:val="left" w:pos="3640"/>
              </w:tabs>
              <w:spacing w:line="100" w:lineRule="atLeast"/>
              <w:ind w:firstLine="0"/>
              <w:contextualSpacing/>
              <w:rPr>
                <w:sz w:val="24"/>
                <w:szCs w:val="24"/>
              </w:rPr>
            </w:pPr>
            <w:r w:rsidRPr="00B719E7">
              <w:rPr>
                <w:sz w:val="24"/>
                <w:szCs w:val="24"/>
              </w:rPr>
              <w:t xml:space="preserve">Подготовка заключения о </w:t>
            </w:r>
            <w:r w:rsidRPr="00B719E7">
              <w:rPr>
                <w:sz w:val="24"/>
                <w:szCs w:val="24"/>
              </w:rPr>
              <w:lastRenderedPageBreak/>
              <w:t xml:space="preserve">соответствии проекта контрольных цифр приема перспективным потребностям регионального рынка труда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992733" w:rsidRPr="00B719E7">
              <w:rPr>
                <w:sz w:val="24"/>
                <w:szCs w:val="24"/>
              </w:rPr>
              <w:t>аключение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B719E7" w:rsidRDefault="00C22652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 w:rsidRPr="00B719E7">
              <w:rPr>
                <w:sz w:val="24"/>
                <w:szCs w:val="24"/>
              </w:rPr>
              <w:t xml:space="preserve">беспечение соответствия </w:t>
            </w:r>
            <w:r w:rsidR="00992733" w:rsidRPr="00B719E7">
              <w:rPr>
                <w:sz w:val="24"/>
                <w:szCs w:val="24"/>
              </w:rPr>
              <w:lastRenderedPageBreak/>
              <w:t>структуры и объема подготовки кадров по профессиям, специальностям среднего профессионального образования потребностям рынка труда, в том числе кадровым потребностям инвестиционных проектов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0F7CA4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lastRenderedPageBreak/>
              <w:t xml:space="preserve">до 15 января </w:t>
            </w:r>
            <w:r w:rsidRPr="000F7CA4">
              <w:rPr>
                <w:sz w:val="24"/>
                <w:szCs w:val="24"/>
              </w:rPr>
              <w:lastRenderedPageBreak/>
              <w:t>2023 года,</w:t>
            </w:r>
            <w:r w:rsidR="00992733">
              <w:rPr>
                <w:sz w:val="24"/>
                <w:szCs w:val="24"/>
              </w:rPr>
              <w:t xml:space="preserve"> далее </w:t>
            </w:r>
            <w:r w:rsidR="00992733" w:rsidRPr="00AD50F6">
              <w:t>–</w:t>
            </w:r>
            <w:r w:rsidR="00992733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ДГСЗН ЯО,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4"/>
                <w:szCs w:val="24"/>
              </w:rPr>
            </w:pPr>
          </w:p>
        </w:tc>
      </w:tr>
      <w:tr w:rsidR="00992733" w:rsidTr="00390195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A538B8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992733" w:rsidRPr="00A538B8">
              <w:rPr>
                <w:sz w:val="24"/>
                <w:szCs w:val="24"/>
              </w:rPr>
              <w:t xml:space="preserve">Задача 3. Создание условий для профессионального развития </w:t>
            </w:r>
            <w:r w:rsidR="00F05189">
              <w:rPr>
                <w:sz w:val="24"/>
                <w:szCs w:val="24"/>
              </w:rPr>
              <w:t>молодежи</w:t>
            </w:r>
            <w:r w:rsidR="00992733" w:rsidRPr="00A538B8">
              <w:rPr>
                <w:sz w:val="24"/>
                <w:szCs w:val="24"/>
              </w:rPr>
              <w:t xml:space="preserve"> посредством совмещения получения образования и трудовой (предпринимательской) деятельности</w:t>
            </w: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учебно-производственных участков по</w:t>
            </w:r>
            <w:r w:rsidR="00F44B2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профилю реализуемых программ обучения в рамках проекта «Профессионалитет»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3E6F78" w:rsidRDefault="00F0098B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92733" w:rsidRPr="003E6F78">
              <w:rPr>
                <w:sz w:val="24"/>
                <w:szCs w:val="24"/>
              </w:rPr>
              <w:t>чебно-производственные участки созданы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F0098B" w:rsidP="00AC534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92733">
              <w:rPr>
                <w:sz w:val="24"/>
                <w:szCs w:val="24"/>
              </w:rPr>
              <w:t>оздание учебно-производственных участков, ежегодно по 1 учебно-производственному участку</w:t>
            </w:r>
          </w:p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2030</w:t>
            </w:r>
            <w:r w:rsidR="00F009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C149A4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992733" w:rsidP="00C149A4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 ДО</w:t>
            </w:r>
            <w:r w:rsidR="00FB7261">
              <w:rPr>
                <w:sz w:val="24"/>
                <w:szCs w:val="24"/>
              </w:rPr>
              <w:t>,</w:t>
            </w:r>
          </w:p>
          <w:p w:rsidR="00992733" w:rsidRDefault="00FB7261" w:rsidP="00C149A4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 xml:space="preserve">редприятия (организации) </w:t>
            </w:r>
            <w:r>
              <w:rPr>
                <w:sz w:val="24"/>
                <w:szCs w:val="24"/>
              </w:rPr>
              <w:t>–</w:t>
            </w:r>
            <w:r w:rsidR="00992733">
              <w:rPr>
                <w:sz w:val="24"/>
                <w:szCs w:val="24"/>
              </w:rPr>
              <w:t xml:space="preserve"> партн</w:t>
            </w:r>
            <w:r>
              <w:rPr>
                <w:sz w:val="24"/>
                <w:szCs w:val="24"/>
              </w:rPr>
              <w:t>е</w:t>
            </w:r>
            <w:r w:rsidR="00992733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F0098B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 w:rsidRPr="00A538B8">
              <w:rPr>
                <w:sz w:val="24"/>
                <w:szCs w:val="24"/>
              </w:rPr>
              <w:t>ри условии реализации Федерального проекта «Профессио</w:t>
            </w:r>
            <w:r w:rsidR="002716BF">
              <w:rPr>
                <w:sz w:val="24"/>
                <w:szCs w:val="24"/>
              </w:rPr>
              <w:t>-</w:t>
            </w:r>
            <w:r w:rsidR="00992733" w:rsidRPr="00A538B8">
              <w:rPr>
                <w:sz w:val="24"/>
                <w:szCs w:val="24"/>
              </w:rPr>
              <w:t>налитет</w:t>
            </w:r>
            <w:r w:rsidR="00992733">
              <w:rPr>
                <w:sz w:val="22"/>
              </w:rPr>
              <w:t>»</w:t>
            </w: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</w:t>
            </w:r>
            <w:r w:rsidR="00F44B2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вовлечению молодежи в предпринимательство и самозанятость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AC534E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F0098B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2733">
              <w:rPr>
                <w:sz w:val="24"/>
                <w:szCs w:val="24"/>
              </w:rPr>
              <w:t>беспечение занятости молодежи в качестве индивидуальных предпринимателей и самозанятых не менее 5</w:t>
            </w:r>
            <w:r>
              <w:rPr>
                <w:sz w:val="24"/>
                <w:szCs w:val="24"/>
              </w:rPr>
              <w:t xml:space="preserve"> </w:t>
            </w:r>
            <w:r w:rsidR="00992733">
              <w:rPr>
                <w:sz w:val="24"/>
                <w:szCs w:val="24"/>
              </w:rPr>
              <w:t>% от числа обратившихся в органы службы занятости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992733" w:rsidRDefault="00992733" w:rsidP="00AC534E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2"/>
              </w:rPr>
            </w:pPr>
          </w:p>
        </w:tc>
      </w:tr>
      <w:tr w:rsidR="00992733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«Основы предпринимательской деятельности» для </w:t>
            </w:r>
            <w:r w:rsidR="0006611A">
              <w:rPr>
                <w:sz w:val="24"/>
                <w:szCs w:val="24"/>
              </w:rPr>
              <w:t xml:space="preserve">обучающихся ОО в возрасте </w:t>
            </w:r>
            <w:r>
              <w:rPr>
                <w:sz w:val="24"/>
                <w:szCs w:val="24"/>
              </w:rPr>
              <w:t>14</w:t>
            </w:r>
            <w:r w:rsidR="00F44B26">
              <w:rPr>
                <w:sz w:val="24"/>
                <w:szCs w:val="24"/>
              </w:rPr>
              <w:t> 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17 лет в рамках реализации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Pr="00B719E7" w:rsidRDefault="00992733" w:rsidP="00AC534E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F0098B" w:rsidP="00AC534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2733">
              <w:rPr>
                <w:sz w:val="24"/>
                <w:szCs w:val="24"/>
              </w:rPr>
              <w:t>рохождение курса 55</w:t>
            </w:r>
            <w:r>
              <w:rPr>
                <w:sz w:val="24"/>
                <w:szCs w:val="24"/>
              </w:rPr>
              <w:t> </w:t>
            </w:r>
            <w:r w:rsidR="00992733">
              <w:rPr>
                <w:sz w:val="24"/>
                <w:szCs w:val="24"/>
              </w:rPr>
              <w:t>участниками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ДИиП ЯО, </w:t>
            </w:r>
          </w:p>
          <w:p w:rsidR="00992733" w:rsidRDefault="00992733" w:rsidP="00AC534E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ЯО «Корпорация развития МСП»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2"/>
              </w:rPr>
            </w:pPr>
          </w:p>
        </w:tc>
      </w:tr>
      <w:tr w:rsidR="00992733" w:rsidTr="002716BF">
        <w:trPr>
          <w:trHeight w:val="3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и мероприятий, направленных на вовлечение</w:t>
            </w:r>
            <w:r w:rsidR="00A4062C">
              <w:rPr>
                <w:sz w:val="24"/>
                <w:szCs w:val="24"/>
              </w:rPr>
              <w:t xml:space="preserve"> молодежи</w:t>
            </w:r>
            <w:r>
              <w:rPr>
                <w:sz w:val="24"/>
                <w:szCs w:val="24"/>
              </w:rPr>
              <w:t>, проживающ</w:t>
            </w:r>
            <w:r w:rsidR="00A4062C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на территории Ярославской области, в добровольческую (волонтерскую)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Pr="003E6F78" w:rsidRDefault="00992733" w:rsidP="00AC534E">
            <w:pPr>
              <w:ind w:firstLine="0"/>
              <w:contextualSpacing/>
              <w:rPr>
                <w:sz w:val="24"/>
                <w:szCs w:val="24"/>
              </w:rPr>
            </w:pPr>
            <w:r w:rsidRPr="003E6F78">
              <w:rPr>
                <w:sz w:val="24"/>
                <w:szCs w:val="24"/>
              </w:rPr>
              <w:t>ГП ЯО «Развитие молодежной политики и патриотическое воспитание в Ярославской области» на 2021</w:t>
            </w:r>
            <w:r w:rsidR="002716BF">
              <w:rPr>
                <w:sz w:val="24"/>
                <w:szCs w:val="24"/>
              </w:rPr>
              <w:t> </w:t>
            </w:r>
            <w:r w:rsidRPr="003E6F78">
              <w:rPr>
                <w:sz w:val="24"/>
                <w:szCs w:val="24"/>
              </w:rPr>
              <w:t>– 2025</w:t>
            </w:r>
            <w:r w:rsidR="00F0098B">
              <w:rPr>
                <w:sz w:val="24"/>
                <w:szCs w:val="24"/>
              </w:rPr>
              <w:t> </w:t>
            </w:r>
            <w:r w:rsidRPr="003E6F78">
              <w:rPr>
                <w:sz w:val="24"/>
                <w:szCs w:val="24"/>
              </w:rPr>
              <w:t>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F0" w:rsidRDefault="00F0098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92733" w:rsidRPr="005D13DF">
              <w:rPr>
                <w:sz w:val="24"/>
                <w:szCs w:val="24"/>
              </w:rPr>
              <w:t>оличество реализованных проектов, мероприятий – не менее 15 единиц в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="00F009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33" w:rsidRDefault="00992733" w:rsidP="00AC534E">
            <w:pPr>
              <w:pStyle w:val="a7"/>
              <w:ind w:left="33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ДФКСиМП ЯО, ГАУ ЯО «Дворец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33" w:rsidRDefault="00992733" w:rsidP="00AC534E">
            <w:pPr>
              <w:contextualSpacing/>
              <w:rPr>
                <w:sz w:val="22"/>
              </w:rPr>
            </w:pPr>
          </w:p>
        </w:tc>
      </w:tr>
      <w:tr w:rsidR="003D58FD" w:rsidTr="00390195">
        <w:trPr>
          <w:trHeight w:val="2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A538B8" w:rsidRDefault="00C22652" w:rsidP="003D58FD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D58FD" w:rsidRPr="00A538B8">
              <w:rPr>
                <w:sz w:val="24"/>
                <w:szCs w:val="24"/>
              </w:rPr>
              <w:t>Задача 4. Создание дополнительных механизмов снижения рисков незанятости молодежи</w:t>
            </w: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материалов для курса «Эффективное поведение на рынке труда»</w:t>
            </w:r>
          </w:p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F0098B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D58FD">
              <w:rPr>
                <w:sz w:val="24"/>
                <w:szCs w:val="24"/>
              </w:rPr>
              <w:t>ктуализи</w:t>
            </w:r>
            <w:r>
              <w:rPr>
                <w:sz w:val="24"/>
                <w:szCs w:val="24"/>
              </w:rPr>
              <w:softHyphen/>
            </w:r>
            <w:r w:rsidR="003D58FD">
              <w:rPr>
                <w:sz w:val="24"/>
                <w:szCs w:val="24"/>
              </w:rPr>
              <w:t>рован</w:t>
            </w:r>
            <w:r w:rsidR="003D58FD" w:rsidRPr="003E6F78">
              <w:rPr>
                <w:sz w:val="24"/>
                <w:szCs w:val="24"/>
              </w:rPr>
              <w:t>ные материалы для курса «Эффективное поведение на рынке труда»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F0098B" w:rsidP="003D58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 xml:space="preserve">ПОО </w:t>
            </w:r>
            <w:r w:rsidR="0018498F">
              <w:rPr>
                <w:sz w:val="24"/>
                <w:szCs w:val="24"/>
              </w:rPr>
              <w:t xml:space="preserve">ДО </w:t>
            </w:r>
            <w:r w:rsidR="003D58FD">
              <w:rPr>
                <w:sz w:val="24"/>
                <w:szCs w:val="24"/>
              </w:rPr>
              <w:t>в 2026</w:t>
            </w:r>
            <w:r w:rsidR="002535B9">
              <w:rPr>
                <w:sz w:val="24"/>
                <w:szCs w:val="24"/>
              </w:rPr>
              <w:t> </w:t>
            </w:r>
            <w:r w:rsidR="003D58FD">
              <w:rPr>
                <w:sz w:val="24"/>
                <w:szCs w:val="24"/>
              </w:rPr>
              <w:t xml:space="preserve">году </w:t>
            </w:r>
            <w:r w:rsidR="00C80F8C" w:rsidRPr="00AD50F6">
              <w:t>–</w:t>
            </w:r>
            <w:r w:rsidR="00C80F8C">
              <w:t xml:space="preserve"> </w:t>
            </w:r>
            <w:r w:rsidR="003D58FD">
              <w:rPr>
                <w:sz w:val="24"/>
                <w:szCs w:val="24"/>
              </w:rPr>
              <w:t>100</w:t>
            </w:r>
            <w:r w:rsidR="002535B9"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</w:t>
            </w:r>
          </w:p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8708A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«Территория карьеры»: проведение мероприятия «Правовые вопросы трудовых отношений»; ведение индивидуальной, предпринимательской деятельности, деятельности в форме самозанятости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2535B9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 w:rsidRPr="003E6F78">
              <w:rPr>
                <w:sz w:val="24"/>
                <w:szCs w:val="24"/>
              </w:rPr>
              <w:t xml:space="preserve">роект «Территория карьеры» реализуется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2535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ОО и ПОО</w:t>
            </w:r>
            <w:r w:rsidR="00390195">
              <w:rPr>
                <w:sz w:val="24"/>
                <w:szCs w:val="24"/>
              </w:rPr>
              <w:t> </w:t>
            </w:r>
            <w:r w:rsidR="003D58FD">
              <w:rPr>
                <w:sz w:val="24"/>
                <w:szCs w:val="24"/>
              </w:rPr>
              <w:t>ДО</w:t>
            </w:r>
            <w:r w:rsidR="00C80F8C">
              <w:rPr>
                <w:sz w:val="24"/>
                <w:szCs w:val="24"/>
              </w:rPr>
              <w:t xml:space="preserve"> </w:t>
            </w:r>
            <w:r w:rsidR="00C80F8C" w:rsidRPr="00AD50F6">
              <w:t>–</w:t>
            </w:r>
            <w:r w:rsidR="003D58FD">
              <w:rPr>
                <w:sz w:val="24"/>
                <w:szCs w:val="24"/>
              </w:rPr>
              <w:t xml:space="preserve"> ежегодно не менее 20</w:t>
            </w:r>
            <w:r w:rsidR="00390195">
              <w:rPr>
                <w:sz w:val="24"/>
                <w:szCs w:val="24"/>
              </w:rPr>
              <w:t> </w:t>
            </w:r>
            <w:r w:rsidR="003D58FD">
              <w:rPr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 ДПО «Институт Бизнеса «ИПГ «Спектр»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ЯО ЦПОиПП «Ресурс»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 ДО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FB7261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>
              <w:rPr>
                <w:sz w:val="24"/>
                <w:szCs w:val="24"/>
              </w:rPr>
              <w:t xml:space="preserve">редприятия </w:t>
            </w:r>
            <w:r w:rsidR="003D58FD">
              <w:rPr>
                <w:sz w:val="24"/>
                <w:szCs w:val="24"/>
              </w:rPr>
              <w:lastRenderedPageBreak/>
              <w:t>(организации) – партн</w:t>
            </w:r>
            <w:r>
              <w:rPr>
                <w:sz w:val="24"/>
                <w:szCs w:val="24"/>
              </w:rPr>
              <w:t>е</w:t>
            </w:r>
            <w:r w:rsidR="003D58FD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DC0393" w:rsidRPr="00E66D27">
              <w:rPr>
                <w:szCs w:val="28"/>
              </w:rPr>
              <w:t>ЦСТВ ПОО</w:t>
            </w:r>
            <w:r w:rsidR="00DC0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247B48" w:rsidP="003D58FD">
            <w:pPr>
              <w:ind w:firstLine="0"/>
              <w:contextualSpacing/>
              <w:rPr>
                <w:sz w:val="24"/>
                <w:szCs w:val="24"/>
              </w:rPr>
            </w:pPr>
            <w:r w:rsidRPr="00E66D27">
              <w:rPr>
                <w:szCs w:val="28"/>
              </w:rPr>
              <w:t>ЦСТВ ПОО</w:t>
            </w:r>
            <w:r>
              <w:rPr>
                <w:sz w:val="24"/>
                <w:szCs w:val="24"/>
              </w:rPr>
              <w:t xml:space="preserve"> </w:t>
            </w:r>
            <w:r w:rsidR="003D58FD" w:rsidRPr="003E6F78">
              <w:rPr>
                <w:sz w:val="24"/>
                <w:szCs w:val="24"/>
              </w:rPr>
              <w:t>созданы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>
              <w:rPr>
                <w:sz w:val="24"/>
                <w:szCs w:val="24"/>
              </w:rPr>
              <w:t xml:space="preserve">хват выпускников деятельностью ЦСТВ ПОО </w:t>
            </w:r>
            <w:r w:rsidR="003D58FD" w:rsidRPr="00AD50F6">
              <w:t>–</w:t>
            </w:r>
            <w:r w:rsidR="003D58FD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> </w:t>
            </w:r>
            <w:r w:rsidR="003D58FD">
              <w:rPr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ДЗиФ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</w:t>
            </w:r>
            <w:r w:rsidR="0018498F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регионального (базового) </w:t>
            </w:r>
            <w:r w:rsidR="006A1A07" w:rsidRPr="00E66D27">
              <w:rPr>
                <w:szCs w:val="28"/>
              </w:rPr>
              <w:t>ЦСТВ ПОО</w:t>
            </w:r>
            <w:r w:rsidR="006A1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2535B9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 w:rsidRPr="003E6F78">
              <w:rPr>
                <w:sz w:val="24"/>
                <w:szCs w:val="24"/>
              </w:rPr>
              <w:t>риказ ДО ЯО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58FD">
              <w:rPr>
                <w:sz w:val="24"/>
                <w:szCs w:val="24"/>
              </w:rPr>
              <w:t xml:space="preserve">оздание регионального (базового) </w:t>
            </w:r>
            <w:r w:rsidR="006A1A07" w:rsidRPr="00E66D27">
              <w:rPr>
                <w:szCs w:val="28"/>
              </w:rPr>
              <w:t>ЦСТВ ПОО</w:t>
            </w:r>
            <w:r w:rsidR="006A1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деятельности </w:t>
            </w:r>
            <w:r w:rsidR="006A1A07" w:rsidRPr="00E66D27">
              <w:rPr>
                <w:szCs w:val="28"/>
              </w:rPr>
              <w:t>ЦСТВ ПОО</w:t>
            </w:r>
            <w:r w:rsidR="006A1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D" w:rsidRDefault="002535B9">
            <w:pPr>
              <w:ind w:left="-101" w:right="-10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D58FD" w:rsidRPr="003E6F78">
              <w:rPr>
                <w:sz w:val="24"/>
                <w:szCs w:val="24"/>
              </w:rPr>
              <w:t>ежведомственный приказ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>
              <w:rPr>
                <w:sz w:val="24"/>
                <w:szCs w:val="24"/>
              </w:rPr>
              <w:t xml:space="preserve">пределение показателей эффективности деятельности </w:t>
            </w:r>
            <w:r w:rsidR="006A1A07" w:rsidRPr="00E66D27">
              <w:rPr>
                <w:szCs w:val="28"/>
              </w:rPr>
              <w:t>ЦСТВ ПОО</w:t>
            </w:r>
            <w:r w:rsidR="006A1A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2023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ДЗиФ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ЦОПП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4C6346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 w:rsidRPr="004C6346">
              <w:rPr>
                <w:sz w:val="24"/>
                <w:szCs w:val="24"/>
              </w:rPr>
              <w:t xml:space="preserve">Совершенствование механизмов кадрового сервиса для бизнеса по трудоустройству </w:t>
            </w:r>
            <w:r w:rsidRPr="004C6346">
              <w:rPr>
                <w:sz w:val="24"/>
                <w:szCs w:val="24"/>
                <w:lang w:val="en-US"/>
              </w:rPr>
              <w:t>c</w:t>
            </w:r>
            <w:r w:rsidRPr="004C6346">
              <w:rPr>
                <w:sz w:val="24"/>
                <w:szCs w:val="24"/>
              </w:rPr>
              <w:t xml:space="preserve"> использованием информационного портала ProfiJump </w:t>
            </w:r>
            <w:hyperlink r:id="rId22" w:history="1">
              <w:r w:rsidRPr="004C6346">
                <w:rPr>
                  <w:rStyle w:val="a9"/>
                  <w:color w:val="auto"/>
                  <w:sz w:val="24"/>
                  <w:szCs w:val="24"/>
                  <w:u w:val="none"/>
                </w:rPr>
                <w:t>profijump.ru</w:t>
              </w:r>
            </w:hyperlink>
            <w:r w:rsidRPr="004C6346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4C6346" w:rsidRDefault="002535B9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D58FD" w:rsidRPr="004C6346">
              <w:rPr>
                <w:sz w:val="24"/>
                <w:szCs w:val="24"/>
              </w:rPr>
              <w:t xml:space="preserve">еханизмы кадрового сервиса для бизнеса по трудоустройству </w:t>
            </w:r>
            <w:r w:rsidR="003D58FD" w:rsidRPr="004C6346">
              <w:rPr>
                <w:sz w:val="24"/>
                <w:szCs w:val="24"/>
                <w:lang w:val="en-US"/>
              </w:rPr>
              <w:t>c</w:t>
            </w:r>
            <w:r w:rsidR="003D58FD" w:rsidRPr="004C6346">
              <w:rPr>
                <w:sz w:val="24"/>
                <w:szCs w:val="24"/>
              </w:rPr>
              <w:t xml:space="preserve"> использованием информационного портала ProfiJump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4C6346" w:rsidRDefault="002535B9" w:rsidP="003D58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 w:rsidRPr="004C6346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 xml:space="preserve"> </w:t>
            </w:r>
            <w:r w:rsidR="003D58FD" w:rsidRPr="004C6346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3D58FD" w:rsidRPr="004C6346">
              <w:rPr>
                <w:sz w:val="24"/>
                <w:szCs w:val="24"/>
              </w:rPr>
              <w:t xml:space="preserve">ПОО </w:t>
            </w:r>
            <w:r w:rsidR="0018498F">
              <w:rPr>
                <w:sz w:val="24"/>
                <w:szCs w:val="24"/>
              </w:rPr>
              <w:t>ДО</w:t>
            </w:r>
            <w:r w:rsidR="00693E11">
              <w:rPr>
                <w:sz w:val="24"/>
                <w:szCs w:val="24"/>
              </w:rPr>
              <w:t xml:space="preserve"> </w:t>
            </w:r>
            <w:r w:rsidR="003D58FD" w:rsidRPr="004C6346">
              <w:rPr>
                <w:sz w:val="24"/>
                <w:szCs w:val="24"/>
              </w:rPr>
              <w:t>в 2030</w:t>
            </w:r>
            <w:r>
              <w:rPr>
                <w:sz w:val="24"/>
                <w:szCs w:val="24"/>
              </w:rPr>
              <w:t> </w:t>
            </w:r>
            <w:r w:rsidR="003D58FD" w:rsidRPr="004C6346">
              <w:rPr>
                <w:sz w:val="24"/>
                <w:szCs w:val="24"/>
              </w:rPr>
              <w:t xml:space="preserve">году </w:t>
            </w:r>
            <w:r w:rsidR="003D58FD" w:rsidRPr="004C6346">
              <w:t xml:space="preserve">– </w:t>
            </w:r>
            <w:r w:rsidR="003D58FD" w:rsidRPr="004C634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="003D58FD" w:rsidRPr="004C6346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CE2289" w:rsidRPr="004C6346" w:rsidRDefault="002535B9" w:rsidP="003D58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2289" w:rsidRPr="004C6346">
              <w:rPr>
                <w:sz w:val="24"/>
                <w:szCs w:val="24"/>
              </w:rPr>
              <w:t xml:space="preserve">оля обучающихся, разместивших портфолио на портале </w:t>
            </w:r>
            <w:r w:rsidR="00CE2289" w:rsidRPr="004C6346">
              <w:rPr>
                <w:sz w:val="24"/>
                <w:szCs w:val="24"/>
                <w:lang w:val="en-US"/>
              </w:rPr>
              <w:t>ProfiJump</w:t>
            </w:r>
            <w:r>
              <w:rPr>
                <w:sz w:val="24"/>
                <w:szCs w:val="24"/>
              </w:rPr>
              <w:t>,</w:t>
            </w:r>
            <w:r w:rsidR="00CE2289" w:rsidRPr="004C6346">
              <w:rPr>
                <w:sz w:val="24"/>
                <w:szCs w:val="24"/>
              </w:rPr>
              <w:t xml:space="preserve"> – в 2030 году 59</w:t>
            </w:r>
            <w:r>
              <w:rPr>
                <w:sz w:val="24"/>
                <w:szCs w:val="24"/>
              </w:rPr>
              <w:t> </w:t>
            </w:r>
            <w:r w:rsidR="00CE2289" w:rsidRPr="004C6346">
              <w:rPr>
                <w:sz w:val="24"/>
                <w:szCs w:val="24"/>
              </w:rPr>
              <w:t xml:space="preserve">% </w:t>
            </w:r>
          </w:p>
          <w:p w:rsidR="003D58FD" w:rsidRPr="004C6346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2030</w:t>
            </w:r>
            <w:r w:rsidR="002535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ЦООП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ССТВ ПОО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профессионального обучения (обучение первой профессии) для обучающихся 6 – 11</w:t>
            </w:r>
            <w:r w:rsidR="002535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классов 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2535B9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 w:rsidRPr="003E6F78">
              <w:rPr>
                <w:sz w:val="24"/>
                <w:szCs w:val="24"/>
              </w:rPr>
              <w:t>риказ ДО ЯО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58FD">
              <w:rPr>
                <w:sz w:val="24"/>
                <w:szCs w:val="24"/>
              </w:rPr>
              <w:t>рганизация профессионального обучения ежегодно не менее 100</w:t>
            </w:r>
            <w:r>
              <w:rPr>
                <w:sz w:val="24"/>
                <w:szCs w:val="24"/>
              </w:rPr>
              <w:t> </w:t>
            </w:r>
            <w:r w:rsidR="003D58FD">
              <w:rPr>
                <w:sz w:val="24"/>
                <w:szCs w:val="24"/>
              </w:rPr>
              <w:t>человек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="002535B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ЦОПП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</w:t>
            </w:r>
            <w:r w:rsidR="0018498F">
              <w:rPr>
                <w:sz w:val="24"/>
                <w:szCs w:val="24"/>
              </w:rPr>
              <w:t xml:space="preserve"> ДО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Формирование на платформе ЦОПП ЯО:</w:t>
            </w:r>
          </w:p>
          <w:p w:rsidR="003D58FD" w:rsidRDefault="003D58FD" w:rsidP="003D58F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реестра выпускников, находящихся под риском </w:t>
            </w:r>
            <w:r>
              <w:rPr>
                <w:color w:val="auto"/>
              </w:rPr>
              <w:lastRenderedPageBreak/>
              <w:t>нетрудоустройства;</w:t>
            </w:r>
          </w:p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реестра выпускников, завершающих прохождение военной службы по призыву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2535B9">
            <w:pPr>
              <w:pStyle w:val="Default"/>
            </w:pPr>
            <w:r>
              <w:rPr>
                <w:color w:val="auto"/>
              </w:rPr>
              <w:lastRenderedPageBreak/>
              <w:t>р</w:t>
            </w:r>
            <w:r w:rsidR="003D58FD" w:rsidRPr="003E6F78">
              <w:rPr>
                <w:color w:val="auto"/>
              </w:rPr>
              <w:t xml:space="preserve">еестр </w:t>
            </w:r>
            <w:r w:rsidR="003D58FD" w:rsidRPr="003E6F78">
              <w:t xml:space="preserve">выпускников, находящихся под риском </w:t>
            </w:r>
            <w:r w:rsidR="003D58FD" w:rsidRPr="003E6F78">
              <w:lastRenderedPageBreak/>
              <w:t>нетрудоустрой</w:t>
            </w:r>
            <w:r w:rsidR="00741E96">
              <w:t>-</w:t>
            </w:r>
            <w:r w:rsidR="003D58FD" w:rsidRPr="003E6F78">
              <w:t>ства; реестр выпускников, завершающих прохождение военной службы по призыву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2535B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3D58FD">
              <w:rPr>
                <w:sz w:val="24"/>
                <w:szCs w:val="24"/>
              </w:rPr>
              <w:t xml:space="preserve">ключение в реестры </w:t>
            </w:r>
            <w:r w:rsidR="008708AD">
              <w:rPr>
                <w:sz w:val="24"/>
                <w:szCs w:val="24"/>
              </w:rPr>
              <w:t>в</w:t>
            </w:r>
            <w:r w:rsidR="003D58FD">
              <w:rPr>
                <w:sz w:val="24"/>
                <w:szCs w:val="24"/>
              </w:rPr>
              <w:t xml:space="preserve"> 2030 году 100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 выпускников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AD50F6"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2030</w:t>
            </w:r>
            <w:r w:rsidR="002535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ЦОПП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</w:t>
            </w:r>
            <w:r w:rsidR="00FB2C42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базы лучших практик </w:t>
            </w:r>
            <w:r w:rsidR="00C72D0C">
              <w:rPr>
                <w:sz w:val="24"/>
                <w:szCs w:val="24"/>
              </w:rPr>
              <w:t xml:space="preserve">ПОО </w:t>
            </w:r>
            <w:r w:rsidR="00E15FA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по содействию трудоустройству выпускников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3E6F78" w:rsidRDefault="002535B9" w:rsidP="003D58FD">
            <w:pPr>
              <w:pStyle w:val="a7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D58FD" w:rsidRPr="003E6F78">
              <w:rPr>
                <w:sz w:val="24"/>
                <w:szCs w:val="24"/>
              </w:rPr>
              <w:t xml:space="preserve">нформационная справка о лучших практиках </w:t>
            </w:r>
          </w:p>
          <w:p w:rsidR="003D58FD" w:rsidRPr="003E6F78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pStyle w:val="a7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D58FD">
              <w:rPr>
                <w:sz w:val="24"/>
                <w:szCs w:val="24"/>
              </w:rPr>
              <w:t>азмещение лучших практик на сайте ЦОПП ЯО</w:t>
            </w:r>
          </w:p>
          <w:p w:rsidR="003D58FD" w:rsidRDefault="003D58FD" w:rsidP="003D58FD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2022 года, далее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ЦОПП ЯО</w:t>
            </w:r>
            <w:r w:rsidR="00FB7261">
              <w:rPr>
                <w:sz w:val="24"/>
                <w:szCs w:val="24"/>
              </w:rPr>
              <w:t>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</w:t>
            </w:r>
            <w:r w:rsidR="00E15FA8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CC0FEA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A" w:rsidRPr="00164456" w:rsidRDefault="00CC0FEA" w:rsidP="003D58FD">
            <w:pPr>
              <w:ind w:firstLine="0"/>
              <w:contextualSpacing/>
              <w:rPr>
                <w:sz w:val="24"/>
                <w:szCs w:val="24"/>
              </w:rPr>
            </w:pPr>
            <w:r w:rsidRPr="00164456">
              <w:rPr>
                <w:sz w:val="24"/>
                <w:szCs w:val="24"/>
              </w:rPr>
              <w:t xml:space="preserve">Организация мероприятий по содействию трудоустройству выпускников </w:t>
            </w:r>
            <w:r w:rsidR="0034486C" w:rsidRPr="00164456">
              <w:rPr>
                <w:sz w:val="24"/>
                <w:szCs w:val="24"/>
              </w:rPr>
              <w:t>ПО</w:t>
            </w:r>
            <w:r w:rsidR="00E15FA8">
              <w:rPr>
                <w:sz w:val="24"/>
                <w:szCs w:val="24"/>
              </w:rPr>
              <w:t xml:space="preserve">ДО </w:t>
            </w:r>
            <w:r w:rsidRPr="00164456">
              <w:rPr>
                <w:sz w:val="24"/>
                <w:szCs w:val="24"/>
              </w:rPr>
              <w:t>с участием работодателей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A" w:rsidRPr="00164456" w:rsidRDefault="00CC0FEA" w:rsidP="003D58FD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1" w:rsidRPr="00164456" w:rsidRDefault="002535B9" w:rsidP="003878A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878A1" w:rsidRPr="00164456">
              <w:rPr>
                <w:sz w:val="24"/>
                <w:szCs w:val="24"/>
              </w:rPr>
              <w:t>оличество реализованных проектов, мероприятий – не менее 10 единиц в год</w:t>
            </w:r>
          </w:p>
          <w:p w:rsidR="00CC0FEA" w:rsidRPr="00164456" w:rsidRDefault="00CC0FEA" w:rsidP="003D58FD">
            <w:pPr>
              <w:pStyle w:val="a7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A" w:rsidRDefault="0034486C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A1" w:rsidRPr="00355887" w:rsidRDefault="003878A1" w:rsidP="003878A1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355887">
              <w:rPr>
                <w:sz w:val="24"/>
                <w:szCs w:val="24"/>
              </w:rPr>
              <w:t>ДО ЯО</w:t>
            </w:r>
            <w:r w:rsidR="00FB7261" w:rsidRPr="00355887">
              <w:rPr>
                <w:sz w:val="24"/>
                <w:szCs w:val="24"/>
              </w:rPr>
              <w:t>,</w:t>
            </w:r>
          </w:p>
          <w:p w:rsidR="003878A1" w:rsidRPr="00CC5C6D" w:rsidRDefault="003878A1" w:rsidP="003878A1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355887">
              <w:rPr>
                <w:sz w:val="24"/>
                <w:szCs w:val="24"/>
              </w:rPr>
              <w:t>ЦОПП ЯО</w:t>
            </w:r>
            <w:r w:rsidR="00FB7261" w:rsidRPr="00355887">
              <w:rPr>
                <w:sz w:val="24"/>
                <w:szCs w:val="24"/>
              </w:rPr>
              <w:t>,</w:t>
            </w:r>
          </w:p>
          <w:p w:rsidR="008645B1" w:rsidRPr="00355887" w:rsidRDefault="000F7CA4" w:rsidP="00963D5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t>ГУ ЯО ЦПОиПП «Ресурс»,</w:t>
            </w:r>
          </w:p>
          <w:p w:rsidR="00CC0FEA" w:rsidRPr="00355887" w:rsidRDefault="003878A1" w:rsidP="003878A1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355887">
              <w:rPr>
                <w:sz w:val="24"/>
                <w:szCs w:val="24"/>
              </w:rPr>
              <w:t>ПОО</w:t>
            </w:r>
            <w:r w:rsidR="00E15FA8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EA" w:rsidRDefault="00CC0FEA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8403E9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Pr="00164456" w:rsidRDefault="008403E9" w:rsidP="003D63B2">
            <w:pPr>
              <w:ind w:firstLine="0"/>
              <w:contextualSpacing/>
              <w:rPr>
                <w:sz w:val="24"/>
                <w:szCs w:val="24"/>
              </w:rPr>
            </w:pPr>
            <w:r w:rsidRPr="00164456">
              <w:rPr>
                <w:sz w:val="24"/>
                <w:szCs w:val="24"/>
              </w:rPr>
              <w:t>Содействие занятости выпускников</w:t>
            </w:r>
            <w:r w:rsidR="001D1D4B">
              <w:rPr>
                <w:sz w:val="24"/>
                <w:szCs w:val="24"/>
              </w:rPr>
              <w:t xml:space="preserve"> ОО СПО</w:t>
            </w:r>
            <w:r w:rsidRPr="00164456">
              <w:rPr>
                <w:sz w:val="24"/>
                <w:szCs w:val="24"/>
              </w:rPr>
              <w:t xml:space="preserve"> по виду деятельности и полученным компетенциям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Pr="00164456" w:rsidRDefault="008403E9" w:rsidP="003D58FD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Pr="00164456" w:rsidRDefault="002535B9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403E9" w:rsidRPr="00164456">
              <w:rPr>
                <w:sz w:val="24"/>
                <w:szCs w:val="24"/>
              </w:rPr>
              <w:t>оля выпускников</w:t>
            </w:r>
            <w:r w:rsidR="001D1D4B">
              <w:rPr>
                <w:sz w:val="24"/>
                <w:szCs w:val="24"/>
              </w:rPr>
              <w:t xml:space="preserve"> ОО СПО</w:t>
            </w:r>
            <w:r w:rsidR="008403E9" w:rsidRPr="00164456">
              <w:rPr>
                <w:sz w:val="24"/>
                <w:szCs w:val="24"/>
              </w:rPr>
              <w:t>, занятых по виду деятельности и полученным компетенциям в 2022</w:t>
            </w:r>
            <w:r w:rsidR="00CC5C6D">
              <w:rPr>
                <w:sz w:val="24"/>
                <w:szCs w:val="24"/>
              </w:rPr>
              <w:t> </w:t>
            </w:r>
            <w:r w:rsidR="008403E9" w:rsidRPr="00164456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, </w:t>
            </w:r>
            <w:r w:rsidR="008403E9" w:rsidRPr="00164456">
              <w:t>–</w:t>
            </w:r>
            <w:r w:rsidR="008403E9" w:rsidRPr="00164456">
              <w:rPr>
                <w:sz w:val="24"/>
                <w:szCs w:val="24"/>
              </w:rPr>
              <w:t xml:space="preserve"> 62,5</w:t>
            </w:r>
            <w:r>
              <w:rPr>
                <w:sz w:val="24"/>
                <w:szCs w:val="24"/>
              </w:rPr>
              <w:t> </w:t>
            </w:r>
            <w:r w:rsidR="008403E9" w:rsidRPr="00164456">
              <w:rPr>
                <w:sz w:val="24"/>
                <w:szCs w:val="24"/>
              </w:rPr>
              <w:t xml:space="preserve">%, в 2024 году </w:t>
            </w:r>
            <w:r w:rsidR="008403E9" w:rsidRPr="00164456">
              <w:t>–</w:t>
            </w:r>
            <w:r w:rsidR="008403E9" w:rsidRPr="00164456">
              <w:rPr>
                <w:sz w:val="24"/>
                <w:szCs w:val="24"/>
              </w:rPr>
              <w:t xml:space="preserve"> 62,7</w:t>
            </w:r>
            <w:r>
              <w:rPr>
                <w:sz w:val="24"/>
                <w:szCs w:val="24"/>
              </w:rPr>
              <w:t xml:space="preserve"> </w:t>
            </w:r>
            <w:r w:rsidR="008403E9" w:rsidRPr="00164456">
              <w:rPr>
                <w:sz w:val="24"/>
                <w:szCs w:val="24"/>
              </w:rPr>
              <w:t xml:space="preserve">%, в 2030 году </w:t>
            </w:r>
            <w:r w:rsidR="008403E9" w:rsidRPr="00164456">
              <w:t>–</w:t>
            </w:r>
            <w:r w:rsidR="008403E9" w:rsidRPr="00164456">
              <w:rPr>
                <w:sz w:val="24"/>
                <w:szCs w:val="24"/>
              </w:rPr>
              <w:t xml:space="preserve"> 63,3</w:t>
            </w:r>
            <w:r>
              <w:rPr>
                <w:sz w:val="24"/>
                <w:szCs w:val="24"/>
              </w:rPr>
              <w:t xml:space="preserve"> </w:t>
            </w:r>
            <w:r w:rsidR="008403E9" w:rsidRPr="00164456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Default="008403E9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2022 года, далее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Pr="00CC5C6D" w:rsidRDefault="000F7CA4" w:rsidP="008403E9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t>ДО ЯО,</w:t>
            </w:r>
          </w:p>
          <w:p w:rsidR="00963D5D" w:rsidRPr="00CC5C6D" w:rsidRDefault="000F7CA4" w:rsidP="008403E9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t xml:space="preserve">ДК ЯО, </w:t>
            </w:r>
          </w:p>
          <w:p w:rsidR="00963D5D" w:rsidRPr="00CC5C6D" w:rsidRDefault="000F7CA4" w:rsidP="008403E9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t>ДЗиФ ЯО,</w:t>
            </w:r>
          </w:p>
          <w:p w:rsidR="008403E9" w:rsidRDefault="000F7CA4" w:rsidP="008403E9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 w:rsidRPr="000F7CA4">
              <w:rPr>
                <w:sz w:val="24"/>
                <w:szCs w:val="24"/>
              </w:rPr>
              <w:t>ОО СПО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E9" w:rsidRDefault="008403E9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FB0212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Pr="00164456" w:rsidRDefault="00FB0212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  <w:lang w:eastAsia="ru-RU"/>
              </w:rPr>
              <w:t xml:space="preserve">Мониторинг трудоустройства (занятости) </w:t>
            </w:r>
            <w:r w:rsidRPr="003A687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выпускников ПОО</w:t>
            </w:r>
            <w:r w:rsidR="00F44B26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5FA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3A6871">
              <w:rPr>
                <w:rFonts w:cs="Times New Roman"/>
                <w:color w:val="000000"/>
                <w:sz w:val="24"/>
                <w:szCs w:val="24"/>
                <w:lang w:eastAsia="ru-RU"/>
              </w:rPr>
              <w:t>и ООВО в общей численности выпускников</w:t>
            </w:r>
            <w:r w:rsidRPr="00451CD3">
              <w:rPr>
                <w:rFonts w:ascii="Open Sans" w:hAnsi="Open Sans"/>
                <w:color w:val="000000"/>
                <w:sz w:val="24"/>
                <w:szCs w:val="24"/>
                <w:lang w:eastAsia="ru-RU"/>
              </w:rPr>
              <w:t xml:space="preserve"> таких организаций, за исключением указанных выпускников, призванных на военную службу, </w:t>
            </w:r>
            <w:r w:rsidRPr="00451CD3">
              <w:rPr>
                <w:rFonts w:ascii="Open Sans" w:hAnsi="Open Sans"/>
                <w:color w:val="000000"/>
                <w:sz w:val="24"/>
                <w:szCs w:val="24"/>
                <w:lang w:eastAsia="ru-RU"/>
              </w:rPr>
              <w:lastRenderedPageBreak/>
              <w:t>продолживших получение образования, осуществляющих уход за ребенком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Pr="00164456" w:rsidRDefault="00FB0212" w:rsidP="003D58FD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Pr="00164456" w:rsidRDefault="002535B9" w:rsidP="008403E9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0212">
              <w:rPr>
                <w:sz w:val="24"/>
                <w:szCs w:val="24"/>
              </w:rPr>
              <w:t>анные мониторинга предоставлены в ДГСЗН ЯО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Default="00FB0212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2022 года, далее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Default="00FB0212" w:rsidP="00FB0212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ЯО,</w:t>
            </w:r>
          </w:p>
          <w:p w:rsidR="005F510C" w:rsidRDefault="005F510C" w:rsidP="00FB0212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Губернатора Ярославской области по вопросам высшей школы и науки,</w:t>
            </w:r>
          </w:p>
          <w:p w:rsidR="00FB0212" w:rsidRDefault="00FB0212" w:rsidP="00FB0212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ООВО</w:t>
            </w:r>
          </w:p>
          <w:p w:rsidR="00FB0212" w:rsidRDefault="00FB0212" w:rsidP="00FB0212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12" w:rsidRDefault="00FB0212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обучение и дополнительное профессиональное образование отдельных категорий молодежи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>
              <w:rPr>
                <w:sz w:val="24"/>
                <w:szCs w:val="24"/>
              </w:rPr>
              <w:t xml:space="preserve">рохождение профессионального обучения и дополнительного профессионального образования в 2022 году </w:t>
            </w:r>
            <w:r w:rsidR="003D58FD" w:rsidRPr="00AD50F6">
              <w:t>–</w:t>
            </w:r>
            <w:r w:rsidR="003D58FD">
              <w:rPr>
                <w:sz w:val="24"/>
                <w:szCs w:val="24"/>
              </w:rPr>
              <w:t xml:space="preserve"> 180 человек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58FD">
              <w:rPr>
                <w:sz w:val="24"/>
                <w:szCs w:val="24"/>
              </w:rPr>
              <w:t xml:space="preserve">1 февраля 2023 года, далее </w:t>
            </w:r>
            <w:r w:rsidR="003D58FD" w:rsidRPr="00AD50F6">
              <w:t>–</w:t>
            </w:r>
            <w:r w:rsidR="003D58FD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C2265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8708A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ориентация</w:t>
            </w:r>
            <w:r w:rsidR="003D58FD">
              <w:rPr>
                <w:sz w:val="24"/>
                <w:szCs w:val="24"/>
              </w:rPr>
              <w:t xml:space="preserve"> молодежи в целях выбора сферы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>
              <w:rPr>
                <w:sz w:val="24"/>
                <w:szCs w:val="24"/>
              </w:rPr>
              <w:t xml:space="preserve">редоставление услуги по профессиональной ориентации молодежи </w:t>
            </w:r>
            <w:r>
              <w:rPr>
                <w:sz w:val="24"/>
                <w:szCs w:val="24"/>
              </w:rPr>
              <w:t>–</w:t>
            </w:r>
            <w:r w:rsidR="003D58FD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 от числа обратившихся в органы службы занятости граждан данной категории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pStyle w:val="a7"/>
              <w:ind w:left="0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FB0212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трудоустройству несовершеннолетних граждан на квотируемые рабочие места, в том числе по направлению органов службы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2535B9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D58FD">
              <w:rPr>
                <w:sz w:val="24"/>
                <w:szCs w:val="24"/>
              </w:rPr>
              <w:t>аполнение не менее 15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 сводных рабочих мест предприятий и организаций региона в счет установленной квоты для трудоустройства несовершеннолетних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5903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ярмарок вакансий и учебных мест, в том числе выпускников </w:t>
            </w:r>
            <w:r w:rsidR="0058625F">
              <w:rPr>
                <w:sz w:val="24"/>
                <w:szCs w:val="24"/>
              </w:rPr>
              <w:t>ООПО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08248F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>
              <w:rPr>
                <w:sz w:val="24"/>
                <w:szCs w:val="24"/>
              </w:rPr>
              <w:t>роведение не менее 10 ярмарок вакансий и учебных мест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ЯО ЦЗН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4" w:rsidRDefault="005903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>
            <w:pPr>
              <w:ind w:firstLine="0"/>
              <w:contextualSpacing/>
              <w:rPr>
                <w:sz w:val="24"/>
                <w:szCs w:val="24"/>
              </w:rPr>
            </w:pPr>
            <w:r w:rsidRPr="00B34C62">
              <w:rPr>
                <w:sz w:val="24"/>
                <w:szCs w:val="24"/>
              </w:rPr>
              <w:t xml:space="preserve">Размещение </w:t>
            </w:r>
            <w:r w:rsidR="00F05189">
              <w:rPr>
                <w:sz w:val="24"/>
                <w:szCs w:val="24"/>
              </w:rPr>
              <w:t xml:space="preserve">гражданами </w:t>
            </w:r>
            <w:r w:rsidR="00B34C62" w:rsidRPr="00B34C62">
              <w:rPr>
                <w:sz w:val="24"/>
                <w:szCs w:val="24"/>
              </w:rPr>
              <w:t xml:space="preserve">в возрасте 16 </w:t>
            </w:r>
            <w:r w:rsidR="00727043" w:rsidRPr="00727043">
              <w:rPr>
                <w:sz w:val="24"/>
                <w:szCs w:val="24"/>
              </w:rPr>
              <w:t xml:space="preserve">– 35 лет </w:t>
            </w:r>
            <w:r w:rsidRPr="00B34C62">
              <w:rPr>
                <w:sz w:val="24"/>
                <w:szCs w:val="24"/>
              </w:rPr>
              <w:t>резюме на Единой цифровой платформе</w:t>
            </w:r>
            <w:r w:rsidRPr="00B719E7">
              <w:rPr>
                <w:sz w:val="24"/>
                <w:szCs w:val="24"/>
              </w:rPr>
              <w:t xml:space="preserve"> в </w:t>
            </w:r>
            <w:r w:rsidRPr="00B719E7">
              <w:rPr>
                <w:sz w:val="24"/>
                <w:szCs w:val="24"/>
              </w:rPr>
              <w:lastRenderedPageBreak/>
              <w:t xml:space="preserve">сфере занятости и трудовых отношений «Работа в России» </w:t>
            </w:r>
            <w:r>
              <w:rPr>
                <w:sz w:val="24"/>
                <w:szCs w:val="24"/>
              </w:rPr>
              <w:t>в целях поиска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08248F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D58FD">
              <w:rPr>
                <w:sz w:val="24"/>
                <w:szCs w:val="24"/>
              </w:rPr>
              <w:t xml:space="preserve">оля </w:t>
            </w:r>
            <w:r w:rsidR="00F05189">
              <w:rPr>
                <w:sz w:val="24"/>
                <w:szCs w:val="24"/>
              </w:rPr>
              <w:t xml:space="preserve">граждан </w:t>
            </w:r>
            <w:r w:rsidR="00B34C62" w:rsidRPr="00F553E7">
              <w:rPr>
                <w:sz w:val="24"/>
                <w:szCs w:val="24"/>
              </w:rPr>
              <w:t>в возрасте 16 – 35</w:t>
            </w:r>
            <w:r w:rsidR="003178DF">
              <w:rPr>
                <w:sz w:val="24"/>
                <w:szCs w:val="24"/>
              </w:rPr>
              <w:t> </w:t>
            </w:r>
            <w:r w:rsidR="00B34C62" w:rsidRPr="00F553E7">
              <w:rPr>
                <w:sz w:val="24"/>
                <w:szCs w:val="24"/>
              </w:rPr>
              <w:t>лет</w:t>
            </w:r>
            <w:r w:rsidR="003D58FD">
              <w:rPr>
                <w:sz w:val="24"/>
                <w:szCs w:val="24"/>
              </w:rPr>
              <w:t>, разместивших резюме</w:t>
            </w:r>
            <w:r w:rsidR="003D58FD" w:rsidRPr="00B719E7">
              <w:rPr>
                <w:sz w:val="24"/>
                <w:szCs w:val="24"/>
              </w:rPr>
              <w:t xml:space="preserve"> на Единой цифровой платформе в </w:t>
            </w:r>
            <w:r w:rsidR="003D58FD" w:rsidRPr="00B719E7">
              <w:rPr>
                <w:sz w:val="24"/>
                <w:szCs w:val="24"/>
              </w:rPr>
              <w:lastRenderedPageBreak/>
              <w:t>сфере занятости и трудовых отношений «Работа в России»</w:t>
            </w:r>
            <w:r>
              <w:rPr>
                <w:sz w:val="24"/>
                <w:szCs w:val="24"/>
              </w:rPr>
              <w:t>,</w:t>
            </w:r>
            <w:r w:rsidR="003D58FD">
              <w:rPr>
                <w:sz w:val="24"/>
                <w:szCs w:val="24"/>
              </w:rPr>
              <w:t xml:space="preserve"> из числа граждан указанной категории, обратившихся в органы службы занятости за содействием в поиске </w:t>
            </w:r>
            <w:r w:rsidR="00CC5C6D">
              <w:rPr>
                <w:sz w:val="24"/>
                <w:szCs w:val="24"/>
              </w:rPr>
              <w:t>работы, –</w:t>
            </w:r>
            <w:r w:rsidR="003D58FD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ДГСЗН ЯО,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5903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22652">
              <w:rPr>
                <w:sz w:val="24"/>
                <w:szCs w:val="24"/>
              </w:rPr>
              <w:t>.18.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трудоустройстве гражданам в возрасте 14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29</w:t>
            </w:r>
            <w:r w:rsidR="000824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лет, обратившимся за содействием в поиске подходящей работы в органы службы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08248F" w:rsidP="00E1139B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D58FD">
              <w:rPr>
                <w:sz w:val="24"/>
                <w:szCs w:val="24"/>
              </w:rPr>
              <w:t xml:space="preserve">рудоустройство граждан в возрасте 14 </w:t>
            </w:r>
            <w:r w:rsidR="003D58FD" w:rsidRPr="00AD50F6">
              <w:t>–</w:t>
            </w:r>
            <w:r w:rsidR="003D58FD">
              <w:rPr>
                <w:sz w:val="24"/>
                <w:szCs w:val="24"/>
              </w:rPr>
              <w:t xml:space="preserve"> 29 лет в общей численности граждан указанной категории, обратившихся </w:t>
            </w:r>
            <w:r w:rsidR="00E1139B">
              <w:rPr>
                <w:sz w:val="24"/>
                <w:szCs w:val="24"/>
              </w:rPr>
              <w:t xml:space="preserve">в органы службы занятости </w:t>
            </w:r>
            <w:r w:rsidR="003D58FD">
              <w:rPr>
                <w:sz w:val="24"/>
                <w:szCs w:val="24"/>
              </w:rPr>
              <w:t>за содействием в поиске подходящей работы</w:t>
            </w:r>
            <w:r>
              <w:rPr>
                <w:sz w:val="24"/>
                <w:szCs w:val="24"/>
              </w:rPr>
              <w:t>,</w:t>
            </w:r>
            <w:r w:rsidR="003D58FD">
              <w:rPr>
                <w:sz w:val="24"/>
                <w:szCs w:val="24"/>
              </w:rPr>
              <w:t xml:space="preserve"> </w:t>
            </w:r>
            <w:r w:rsidR="00E1139B" w:rsidRPr="00AD50F6">
              <w:t>–</w:t>
            </w:r>
            <w:r w:rsidR="003D58FD">
              <w:rPr>
                <w:sz w:val="24"/>
                <w:szCs w:val="24"/>
              </w:rPr>
              <w:t xml:space="preserve"> ежегодно 70</w:t>
            </w:r>
            <w:r>
              <w:rPr>
                <w:sz w:val="24"/>
                <w:szCs w:val="24"/>
              </w:rPr>
              <w:t xml:space="preserve"> </w:t>
            </w:r>
            <w:r w:rsidR="003D58FD">
              <w:rPr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</w:t>
            </w:r>
            <w:r w:rsidR="00161276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5903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Субсидирование трудоустройства отдельных категорий молодежи, включая лиц с инвалидностью и </w:t>
            </w:r>
            <w:r w:rsidR="00E14652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08248F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D58FD">
              <w:rPr>
                <w:sz w:val="24"/>
                <w:szCs w:val="24"/>
              </w:rPr>
              <w:t>рудоустройство граждан в соответствии с показателем, установленным на федеральном уровне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2022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ДГСЗН ЯО,</w:t>
            </w:r>
          </w:p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ЯО ЦЗ</w:t>
            </w:r>
            <w:r w:rsidR="00161276">
              <w:rPr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Pr="003E6F78" w:rsidRDefault="00E66D27" w:rsidP="003D58F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58FD" w:rsidRPr="003E6F78">
              <w:rPr>
                <w:sz w:val="24"/>
                <w:szCs w:val="24"/>
              </w:rPr>
              <w:t>ри условии реализации мероприятия за счет средств федерального бюджета</w:t>
            </w: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5903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A687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практики </w:t>
            </w:r>
            <w:r>
              <w:rPr>
                <w:color w:val="020C22"/>
                <w:sz w:val="24"/>
                <w:szCs w:val="24"/>
              </w:rPr>
              <w:t xml:space="preserve">заключения договоров о целевом обучении со студентами </w:t>
            </w:r>
            <w:r w:rsidR="004A53D1">
              <w:rPr>
                <w:color w:val="020C22"/>
                <w:sz w:val="24"/>
                <w:szCs w:val="24"/>
              </w:rPr>
              <w:t xml:space="preserve">ООВО </w:t>
            </w:r>
            <w:r>
              <w:rPr>
                <w:color w:val="020C22"/>
                <w:sz w:val="24"/>
                <w:szCs w:val="24"/>
              </w:rPr>
              <w:t>в целях обеспечения кадровых потребностей отраслей экономики и социальной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08248F" w:rsidP="003D58FD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D58FD">
              <w:rPr>
                <w:sz w:val="24"/>
                <w:szCs w:val="24"/>
              </w:rPr>
              <w:t>величение численности студентов ООВО, обучающихся по договорам о целевом обучении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Pr="00AD50F6">
              <w:t>–</w:t>
            </w: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ЯО, ОМСУ ЯО, ООВО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3D58FD">
            <w:pPr>
              <w:contextualSpacing/>
              <w:rPr>
                <w:sz w:val="24"/>
                <w:szCs w:val="24"/>
              </w:rPr>
            </w:pPr>
          </w:p>
        </w:tc>
      </w:tr>
      <w:tr w:rsidR="003D58FD" w:rsidTr="002716B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4" w:rsidRDefault="003D58FD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652">
              <w:rPr>
                <w:sz w:val="24"/>
                <w:szCs w:val="24"/>
              </w:rPr>
              <w:t>.21.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3D58FD" w:rsidP="00082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единовременной компенсационной выплаты </w:t>
            </w:r>
            <w:r>
              <w:rPr>
                <w:sz w:val="24"/>
                <w:szCs w:val="24"/>
                <w:lang w:eastAsia="ru-RU"/>
              </w:rPr>
              <w:lastRenderedPageBreak/>
              <w:t>молодым специалистам, принятым на работу по специальности сельскохозяйственными товаропроизводителями или аграрными</w:t>
            </w:r>
            <w:r w:rsidR="0008248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научно-исследовательскими институтами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B719E7" w:rsidRDefault="003D58FD" w:rsidP="003D58FD">
            <w:pPr>
              <w:ind w:firstLine="0"/>
              <w:contextualSpacing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08248F" w:rsidP="003D58FD">
            <w:pPr>
              <w:pStyle w:val="af3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D58FD">
              <w:rPr>
                <w:rFonts w:ascii="Times New Roman" w:hAnsi="Times New Roman"/>
                <w:sz w:val="24"/>
                <w:szCs w:val="24"/>
              </w:rPr>
              <w:t>исленность получателей выплат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D58FD" w:rsidRPr="00AD50F6">
              <w:t>–</w:t>
            </w:r>
            <w:r w:rsidR="003D58FD">
              <w:rPr>
                <w:rFonts w:ascii="Times New Roman" w:hAnsi="Times New Roman"/>
                <w:sz w:val="24"/>
                <w:szCs w:val="24"/>
              </w:rPr>
              <w:t xml:space="preserve"> ежегодно не менее 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D58FD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2022 года, далее </w:t>
            </w:r>
            <w:r w:rsidR="000824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D" w:rsidRDefault="003D58FD" w:rsidP="003D58FD">
            <w:pPr>
              <w:ind w:firstLine="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ДАПКиПР ЯО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Default="00E66D27" w:rsidP="003D58FD">
            <w:pPr>
              <w:ind w:firstLine="0"/>
              <w:contextualSpacing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п</w:t>
            </w:r>
            <w:r w:rsidR="003D58FD">
              <w:rPr>
                <w:sz w:val="24"/>
                <w:szCs w:val="24"/>
              </w:rPr>
              <w:t>ри наличии финансовых средств</w:t>
            </w:r>
          </w:p>
        </w:tc>
      </w:tr>
    </w:tbl>
    <w:p w:rsidR="00992733" w:rsidRPr="00672C1C" w:rsidRDefault="00992733" w:rsidP="00992733">
      <w:pPr>
        <w:widowControl w:val="0"/>
        <w:ind w:right="-29"/>
        <w:rPr>
          <w:szCs w:val="24"/>
        </w:rPr>
      </w:pPr>
    </w:p>
    <w:p w:rsidR="00A143A4" w:rsidRDefault="00E66D27">
      <w:pPr>
        <w:widowControl w:val="0"/>
        <w:ind w:right="-29" w:firstLine="0"/>
        <w:jc w:val="center"/>
        <w:rPr>
          <w:szCs w:val="28"/>
        </w:rPr>
      </w:pPr>
      <w:r>
        <w:rPr>
          <w:szCs w:val="28"/>
        </w:rPr>
        <w:t>Список сокращений, используемых в таблице</w:t>
      </w:r>
    </w:p>
    <w:p w:rsidR="00992733" w:rsidRPr="00E66D27" w:rsidRDefault="00992733" w:rsidP="00992733">
      <w:pPr>
        <w:widowControl w:val="0"/>
        <w:ind w:right="-29" w:hanging="142"/>
        <w:rPr>
          <w:szCs w:val="28"/>
        </w:rPr>
      </w:pPr>
    </w:p>
    <w:p w:rsidR="00992733" w:rsidRPr="00355887" w:rsidRDefault="00992733" w:rsidP="00E66D27">
      <w:pPr>
        <w:widowControl w:val="0"/>
        <w:ind w:right="-29"/>
        <w:jc w:val="both"/>
        <w:rPr>
          <w:szCs w:val="28"/>
        </w:rPr>
      </w:pPr>
      <w:r w:rsidRPr="00355887">
        <w:rPr>
          <w:szCs w:val="28"/>
        </w:rPr>
        <w:t>ГАУ ДПО ЯО 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412A4F" w:rsidRPr="007B0596" w:rsidRDefault="000F7CA4" w:rsidP="00412A4F">
      <w:pPr>
        <w:widowControl w:val="0"/>
        <w:ind w:right="-29"/>
        <w:jc w:val="both"/>
        <w:rPr>
          <w:szCs w:val="28"/>
        </w:rPr>
      </w:pPr>
      <w:r>
        <w:rPr>
          <w:szCs w:val="28"/>
        </w:rPr>
        <w:t>ГАУ ЯО «Дворец молодежи» – государственное автономное учреждение Ярославской области «Дворец молодежи»</w:t>
      </w:r>
    </w:p>
    <w:p w:rsidR="009D29C2" w:rsidRPr="007B0596" w:rsidRDefault="000F7CA4" w:rsidP="00E66D27">
      <w:pPr>
        <w:widowControl w:val="0"/>
        <w:ind w:right="-29"/>
        <w:jc w:val="both"/>
        <w:rPr>
          <w:szCs w:val="28"/>
        </w:rPr>
      </w:pPr>
      <w:r>
        <w:rPr>
          <w:szCs w:val="28"/>
        </w:rPr>
        <w:t xml:space="preserve">ГБУ ЯО «Корпорация развития МСП» – государственное бюджетное учреждение Ярославской области «Корпорация развития малого и среднего предпринимательства (бизнес-инкубатор)» </w:t>
      </w:r>
    </w:p>
    <w:p w:rsidR="00992733" w:rsidRPr="007B0596" w:rsidRDefault="000F7CA4">
      <w:pPr>
        <w:widowControl w:val="0"/>
        <w:ind w:right="-29"/>
        <w:jc w:val="both"/>
        <w:rPr>
          <w:szCs w:val="28"/>
        </w:rPr>
      </w:pPr>
      <w:r>
        <w:rPr>
          <w:szCs w:val="28"/>
        </w:rPr>
        <w:t>ГКУ ЯО ЦЗН – государственные казенные учреждения Ярославской области центры занятости населения</w:t>
      </w:r>
    </w:p>
    <w:p w:rsidR="00992733" w:rsidRPr="007B0596" w:rsidRDefault="000F7CA4">
      <w:pPr>
        <w:widowControl w:val="0"/>
        <w:ind w:right="-29"/>
        <w:jc w:val="both"/>
        <w:rPr>
          <w:szCs w:val="28"/>
        </w:rPr>
      </w:pPr>
      <w:r>
        <w:rPr>
          <w:szCs w:val="28"/>
        </w:rPr>
        <w:t>ГП ЯО – государственная программа Ярославской области</w:t>
      </w:r>
    </w:p>
    <w:p w:rsidR="00992733" w:rsidRPr="007B0596" w:rsidRDefault="000F7CA4">
      <w:pPr>
        <w:widowControl w:val="0"/>
        <w:ind w:right="-29"/>
        <w:jc w:val="both"/>
        <w:rPr>
          <w:color w:val="000000"/>
          <w:szCs w:val="28"/>
        </w:rPr>
      </w:pPr>
      <w:r>
        <w:rPr>
          <w:szCs w:val="28"/>
        </w:rPr>
        <w:t>ГУ ЯО ЦПОиПП «Ресурс» – государственное учреждение Ярославской</w:t>
      </w:r>
      <w:r>
        <w:rPr>
          <w:color w:val="000000"/>
          <w:szCs w:val="28"/>
        </w:rPr>
        <w:t xml:space="preserve"> области «Центр профессиональной ориентации и психологической поддержки «Ресурс»</w:t>
      </w:r>
    </w:p>
    <w:p w:rsidR="00992733" w:rsidRPr="007B0596" w:rsidRDefault="000F7CA4">
      <w:pPr>
        <w:widowControl w:val="0"/>
        <w:ind w:right="-29"/>
        <w:jc w:val="both"/>
        <w:rPr>
          <w:color w:val="000000"/>
          <w:szCs w:val="28"/>
        </w:rPr>
      </w:pPr>
      <w:r>
        <w:rPr>
          <w:szCs w:val="28"/>
        </w:rPr>
        <w:t>ДАПКиПР ЯО – департамент агропромышленного комплекса и потребительского рынка Ярославской области</w:t>
      </w:r>
    </w:p>
    <w:p w:rsidR="00992733" w:rsidRPr="007B0596" w:rsidRDefault="000F7CA4">
      <w:pPr>
        <w:widowControl w:val="0"/>
        <w:ind w:right="-29"/>
        <w:jc w:val="both"/>
        <w:rPr>
          <w:color w:val="000000"/>
          <w:szCs w:val="28"/>
        </w:rPr>
      </w:pPr>
      <w:r>
        <w:rPr>
          <w:color w:val="000000"/>
          <w:szCs w:val="28"/>
        </w:rPr>
        <w:t>ДГСЗН ЯО – департамент государственной службы занятости населения Ярославской области</w:t>
      </w:r>
    </w:p>
    <w:p w:rsidR="00A143A4" w:rsidRPr="007B0596" w:rsidRDefault="000F7CA4">
      <w:pPr>
        <w:pStyle w:val="a7"/>
        <w:ind w:left="0"/>
        <w:jc w:val="both"/>
        <w:rPr>
          <w:szCs w:val="28"/>
        </w:rPr>
      </w:pPr>
      <w:r>
        <w:rPr>
          <w:szCs w:val="28"/>
        </w:rPr>
        <w:t>ДЗиФ ЯО – департамент здравоохранения и фармации Ярославской области</w:t>
      </w:r>
    </w:p>
    <w:p w:rsidR="00992733" w:rsidRPr="007B0596" w:rsidRDefault="000F7CA4" w:rsidP="00E66D27">
      <w:pPr>
        <w:widowControl w:val="0"/>
        <w:ind w:right="-29"/>
        <w:jc w:val="both"/>
        <w:rPr>
          <w:szCs w:val="28"/>
        </w:rPr>
      </w:pPr>
      <w:r>
        <w:rPr>
          <w:szCs w:val="28"/>
        </w:rPr>
        <w:t>ДИиП ЯО – департамент инвестиций и промышленности Ярославской области</w:t>
      </w:r>
    </w:p>
    <w:p w:rsidR="00A143A4" w:rsidRPr="007B0596" w:rsidRDefault="000F7CA4">
      <w:pPr>
        <w:pStyle w:val="a7"/>
        <w:ind w:left="0"/>
        <w:jc w:val="both"/>
        <w:rPr>
          <w:szCs w:val="28"/>
        </w:rPr>
      </w:pPr>
      <w:r>
        <w:rPr>
          <w:szCs w:val="28"/>
        </w:rPr>
        <w:t>ДК ЯО – департамент культуры Ярославской области</w:t>
      </w:r>
    </w:p>
    <w:p w:rsidR="00992733" w:rsidRPr="007B0596" w:rsidRDefault="000F7CA4" w:rsidP="00E66D27">
      <w:pPr>
        <w:widowControl w:val="0"/>
        <w:ind w:right="-29"/>
        <w:jc w:val="both"/>
        <w:rPr>
          <w:color w:val="000000"/>
          <w:szCs w:val="28"/>
        </w:rPr>
      </w:pPr>
      <w:r>
        <w:rPr>
          <w:color w:val="000000"/>
          <w:szCs w:val="28"/>
        </w:rPr>
        <w:t>ДО ЯО – департамент образования Ярославской области</w:t>
      </w:r>
    </w:p>
    <w:p w:rsidR="00080942" w:rsidRPr="007B0596" w:rsidRDefault="000F7CA4" w:rsidP="00E66D27">
      <w:pPr>
        <w:widowControl w:val="0"/>
        <w:ind w:right="-29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ДФКСиМП ЯО </w:t>
      </w:r>
      <w:r>
        <w:rPr>
          <w:color w:val="000000"/>
          <w:szCs w:val="28"/>
        </w:rPr>
        <w:t>– департамент физкультуры, спорта и молодежной политики Ярославской области</w:t>
      </w:r>
    </w:p>
    <w:p w:rsidR="00992733" w:rsidRPr="007B0596" w:rsidRDefault="000F7CA4">
      <w:pPr>
        <w:widowControl w:val="0"/>
        <w:ind w:right="-29"/>
        <w:jc w:val="both"/>
        <w:rPr>
          <w:color w:val="000000"/>
          <w:szCs w:val="28"/>
        </w:rPr>
      </w:pPr>
      <w:r>
        <w:rPr>
          <w:color w:val="000000"/>
          <w:szCs w:val="28"/>
        </w:rPr>
        <w:t>ОИВ ЯО – органы исполнительной власти Ярославской области</w:t>
      </w:r>
    </w:p>
    <w:p w:rsidR="00992733" w:rsidRPr="007B0596" w:rsidRDefault="000F7CA4">
      <w:pPr>
        <w:widowControl w:val="0"/>
        <w:ind w:right="-29"/>
        <w:jc w:val="both"/>
        <w:rPr>
          <w:color w:val="000000"/>
          <w:szCs w:val="28"/>
        </w:rPr>
      </w:pPr>
      <w:r>
        <w:rPr>
          <w:szCs w:val="28"/>
        </w:rPr>
        <w:t>ОМСУ ЯО – органы местного самоуправления Ярославской области</w:t>
      </w:r>
    </w:p>
    <w:p w:rsidR="00992733" w:rsidRDefault="000F7CA4">
      <w:pPr>
        <w:ind w:right="-29"/>
        <w:jc w:val="both"/>
        <w:rPr>
          <w:szCs w:val="28"/>
        </w:rPr>
      </w:pPr>
      <w:r>
        <w:rPr>
          <w:szCs w:val="28"/>
        </w:rPr>
        <w:t>ОО – общеобразовательные организации Ярославской области</w:t>
      </w:r>
    </w:p>
    <w:p w:rsidR="00BE2125" w:rsidRDefault="00BE2125" w:rsidP="00B3475E">
      <w:pPr>
        <w:ind w:right="-29"/>
        <w:jc w:val="both"/>
        <w:rPr>
          <w:szCs w:val="28"/>
        </w:rPr>
      </w:pPr>
      <w:r>
        <w:rPr>
          <w:szCs w:val="28"/>
        </w:rPr>
        <w:t>ООВО –</w:t>
      </w:r>
      <w:r w:rsidRPr="00BE2125">
        <w:t xml:space="preserve"> </w:t>
      </w:r>
      <w:r>
        <w:rPr>
          <w:szCs w:val="28"/>
        </w:rPr>
        <w:t>образовательные организации</w:t>
      </w:r>
      <w:r w:rsidRPr="00BE2125">
        <w:rPr>
          <w:szCs w:val="28"/>
        </w:rPr>
        <w:t xml:space="preserve"> высшего образования</w:t>
      </w:r>
    </w:p>
    <w:p w:rsidR="00B3475E" w:rsidRPr="007B0596" w:rsidRDefault="000F7CA4" w:rsidP="00B3475E">
      <w:pPr>
        <w:ind w:right="-29"/>
        <w:jc w:val="both"/>
        <w:rPr>
          <w:szCs w:val="28"/>
        </w:rPr>
      </w:pPr>
      <w:r>
        <w:rPr>
          <w:szCs w:val="28"/>
        </w:rPr>
        <w:t xml:space="preserve">ООПО – </w:t>
      </w:r>
      <w:r>
        <w:rPr>
          <w:color w:val="000000"/>
          <w:szCs w:val="28"/>
        </w:rPr>
        <w:t>образовательные организации</w:t>
      </w:r>
      <w:r>
        <w:rPr>
          <w:szCs w:val="28"/>
        </w:rPr>
        <w:t xml:space="preserve"> профессионального образования</w:t>
      </w:r>
    </w:p>
    <w:p w:rsidR="00992733" w:rsidRPr="007B0596" w:rsidRDefault="000F7CA4">
      <w:pPr>
        <w:ind w:right="-29"/>
        <w:jc w:val="both"/>
        <w:rPr>
          <w:szCs w:val="28"/>
        </w:rPr>
      </w:pPr>
      <w:r>
        <w:rPr>
          <w:szCs w:val="28"/>
        </w:rPr>
        <w:t xml:space="preserve">ОО СПО – </w:t>
      </w:r>
      <w:r>
        <w:rPr>
          <w:color w:val="000000"/>
          <w:szCs w:val="28"/>
        </w:rPr>
        <w:t xml:space="preserve">образовательные организации, </w:t>
      </w:r>
      <w:r>
        <w:rPr>
          <w:szCs w:val="28"/>
        </w:rPr>
        <w:t>реализующие программы среднего профессионального образования</w:t>
      </w:r>
    </w:p>
    <w:p w:rsidR="00992733" w:rsidRPr="007B0596" w:rsidRDefault="000F7CA4">
      <w:pPr>
        <w:jc w:val="both"/>
        <w:rPr>
          <w:szCs w:val="28"/>
        </w:rPr>
      </w:pPr>
      <w:r>
        <w:rPr>
          <w:szCs w:val="28"/>
        </w:rPr>
        <w:t xml:space="preserve">ПОО ДО – </w:t>
      </w:r>
      <w:r>
        <w:rPr>
          <w:color w:val="000000"/>
          <w:szCs w:val="28"/>
        </w:rPr>
        <w:t xml:space="preserve">профессиональные образовательные организации, </w:t>
      </w:r>
      <w:r>
        <w:rPr>
          <w:szCs w:val="28"/>
        </w:rPr>
        <w:t>функционально подчиненные департаменту образования Ярославской области</w:t>
      </w:r>
    </w:p>
    <w:p w:rsidR="00A274D5" w:rsidRPr="007B0596" w:rsidRDefault="000F7CA4">
      <w:pPr>
        <w:ind w:right="-29"/>
        <w:jc w:val="both"/>
        <w:rPr>
          <w:szCs w:val="28"/>
        </w:rPr>
      </w:pPr>
      <w:r>
        <w:rPr>
          <w:szCs w:val="28"/>
        </w:rPr>
        <w:t>РКЦ «WorldSkills Russia» – Региональный координационный центр движения «WorldSkills Russia» в Ярославской области при государственном профессиональном образовательном автономном учреждении Ярославской области Ярославском педагогическом колледже</w:t>
      </w:r>
    </w:p>
    <w:p w:rsidR="00211A5B" w:rsidRPr="007B0596" w:rsidRDefault="000F7CA4">
      <w:pPr>
        <w:ind w:right="-29"/>
        <w:jc w:val="both"/>
        <w:rPr>
          <w:szCs w:val="28"/>
        </w:rPr>
      </w:pPr>
      <w:r>
        <w:rPr>
          <w:szCs w:val="28"/>
        </w:rPr>
        <w:t>ССТВ ПОО – службы содействия трудоустройству выпускников профессиональных образовательных организаций</w:t>
      </w:r>
    </w:p>
    <w:p w:rsidR="00A274D5" w:rsidRPr="007B0596" w:rsidRDefault="000F7CA4">
      <w:pPr>
        <w:ind w:right="-29"/>
        <w:jc w:val="both"/>
        <w:rPr>
          <w:szCs w:val="28"/>
        </w:rPr>
      </w:pPr>
      <w:r>
        <w:rPr>
          <w:szCs w:val="28"/>
        </w:rPr>
        <w:t>ФГБОУ ВО – федеральное государственное бюджетное образовательное учреждение высшего образования</w:t>
      </w:r>
    </w:p>
    <w:p w:rsidR="00992733" w:rsidRPr="007B0596" w:rsidRDefault="000F7CA4">
      <w:pPr>
        <w:jc w:val="both"/>
        <w:rPr>
          <w:color w:val="1F497D"/>
          <w:szCs w:val="28"/>
        </w:rPr>
      </w:pPr>
      <w:r>
        <w:rPr>
          <w:szCs w:val="28"/>
        </w:rPr>
        <w:t xml:space="preserve">ЦСТВ ПОО – центры карьеры (центры содействия трудоустройству выпускников </w:t>
      </w:r>
      <w:r>
        <w:rPr>
          <w:color w:val="000000"/>
          <w:szCs w:val="28"/>
        </w:rPr>
        <w:t>профессиональных образовательных организаций)</w:t>
      </w:r>
    </w:p>
    <w:p w:rsidR="00992733" w:rsidRPr="007B0596" w:rsidRDefault="000F7CA4">
      <w:pPr>
        <w:ind w:right="-29"/>
        <w:jc w:val="both"/>
        <w:rPr>
          <w:szCs w:val="28"/>
        </w:rPr>
      </w:pPr>
      <w:r>
        <w:rPr>
          <w:bCs/>
          <w:color w:val="000000"/>
          <w:szCs w:val="28"/>
        </w:rPr>
        <w:t xml:space="preserve">ЦОПП ЯО – </w:t>
      </w:r>
      <w:r>
        <w:rPr>
          <w:szCs w:val="28"/>
        </w:rPr>
        <w:t>Центр опережающей профессиональной подготовки Ярославской области</w:t>
      </w:r>
    </w:p>
    <w:p w:rsidR="00992733" w:rsidRPr="00E66D27" w:rsidRDefault="000F7CA4">
      <w:pPr>
        <w:jc w:val="both"/>
        <w:rPr>
          <w:szCs w:val="28"/>
        </w:rPr>
      </w:pPr>
      <w:r>
        <w:rPr>
          <w:szCs w:val="28"/>
        </w:rPr>
        <w:t>ЧУ ДПО «Институт Бизнеса «ИПГ «Спектр» – частное учреждение дополнительного профессионального образования «Институт Бизнеса «Инвестиционно-промышленной группы «Спектр»</w:t>
      </w:r>
    </w:p>
    <w:sectPr w:rsidR="00992733" w:rsidRPr="00E66D27" w:rsidSect="0093548B">
      <w:headerReference w:type="default" r:id="rId23"/>
      <w:headerReference w:type="first" r:id="rId24"/>
      <w:pgSz w:w="16838" w:h="11906" w:orient="landscape"/>
      <w:pgMar w:top="1985" w:right="1134" w:bottom="566" w:left="1134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8985FC" w16cid:durableId="25C1D986"/>
  <w16cid:commentId w16cid:paraId="26E5F26F" w16cid:durableId="25C1D9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36" w:rsidRDefault="00156A36" w:rsidP="00E30EA9">
      <w:r>
        <w:separator/>
      </w:r>
    </w:p>
  </w:endnote>
  <w:endnote w:type="continuationSeparator" w:id="0">
    <w:p w:rsidR="00156A36" w:rsidRDefault="00156A3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2E" w:rsidRDefault="00A469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2E" w:rsidRDefault="00A469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2E" w:rsidRDefault="00A469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36" w:rsidRDefault="00156A36" w:rsidP="00E30EA9">
      <w:r>
        <w:separator/>
      </w:r>
    </w:p>
  </w:footnote>
  <w:footnote w:type="continuationSeparator" w:id="0">
    <w:p w:rsidR="00156A36" w:rsidRDefault="00156A3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2E" w:rsidRDefault="00A469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317"/>
      <w:docPartObj>
        <w:docPartGallery w:val="Page Numbers (Top of Page)"/>
        <w:docPartUnique/>
      </w:docPartObj>
    </w:sdtPr>
    <w:sdtEndPr/>
    <w:sdtContent>
      <w:p w:rsidR="00A4692E" w:rsidRDefault="00EB760F">
        <w:pPr>
          <w:pStyle w:val="a3"/>
          <w:jc w:val="center"/>
        </w:pPr>
        <w:r>
          <w:fldChar w:fldCharType="begin"/>
        </w:r>
        <w:r w:rsidR="00A4692E">
          <w:instrText xml:space="preserve"> PAGE   \* MERGEFORMAT </w:instrText>
        </w:r>
        <w:r>
          <w:fldChar w:fldCharType="separate"/>
        </w:r>
        <w:r w:rsidR="008971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692E" w:rsidRDefault="00A469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92E" w:rsidRDefault="00A4692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2127"/>
      <w:docPartObj>
        <w:docPartGallery w:val="Page Numbers (Top of Page)"/>
        <w:docPartUnique/>
      </w:docPartObj>
    </w:sdtPr>
    <w:sdtEndPr/>
    <w:sdtContent>
      <w:p w:rsidR="00A4692E" w:rsidRDefault="00EB760F">
        <w:pPr>
          <w:pStyle w:val="a3"/>
          <w:jc w:val="center"/>
        </w:pPr>
        <w:r>
          <w:fldChar w:fldCharType="begin"/>
        </w:r>
        <w:r w:rsidR="00A4692E">
          <w:instrText>PAGE   \* MERGEFORMAT</w:instrText>
        </w:r>
        <w:r>
          <w:fldChar w:fldCharType="separate"/>
        </w:r>
        <w:r w:rsidR="0089718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1089"/>
      <w:docPartObj>
        <w:docPartGallery w:val="Page Numbers (Top of Page)"/>
        <w:docPartUnique/>
      </w:docPartObj>
    </w:sdtPr>
    <w:sdtEndPr/>
    <w:sdtContent>
      <w:p w:rsidR="00A4692E" w:rsidRDefault="00EB760F">
        <w:pPr>
          <w:pStyle w:val="a3"/>
          <w:jc w:val="center"/>
        </w:pPr>
        <w:r>
          <w:fldChar w:fldCharType="begin"/>
        </w:r>
        <w:r w:rsidR="00A4692E">
          <w:instrText xml:space="preserve"> PAGE   \* MERGEFORMAT </w:instrText>
        </w:r>
        <w:r>
          <w:fldChar w:fldCharType="separate"/>
        </w:r>
        <w:r w:rsidR="0089718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4692E" w:rsidRDefault="00A469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E0"/>
    <w:multiLevelType w:val="hybridMultilevel"/>
    <w:tmpl w:val="BE40519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3BD06A8E"/>
    <w:multiLevelType w:val="hybridMultilevel"/>
    <w:tmpl w:val="ABD0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735B5"/>
    <w:multiLevelType w:val="hybridMultilevel"/>
    <w:tmpl w:val="B2D6553E"/>
    <w:lvl w:ilvl="0" w:tplc="F1C8465C">
      <w:start w:val="2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3189B"/>
    <w:multiLevelType w:val="multilevel"/>
    <w:tmpl w:val="CEBC7F92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1"/>
      <w:numFmt w:val="decimal"/>
      <w:lvlText w:val="%1-%2"/>
      <w:lvlJc w:val="left"/>
      <w:pPr>
        <w:ind w:left="495" w:hanging="435"/>
      </w:pPr>
    </w:lvl>
    <w:lvl w:ilvl="2">
      <w:start w:val="1"/>
      <w:numFmt w:val="decimal"/>
      <w:lvlText w:val="%1-%2.%3"/>
      <w:lvlJc w:val="left"/>
      <w:pPr>
        <w:ind w:left="840" w:hanging="720"/>
      </w:pPr>
    </w:lvl>
    <w:lvl w:ilvl="3">
      <w:start w:val="1"/>
      <w:numFmt w:val="decimal"/>
      <w:lvlText w:val="%1-%2.%3.%4"/>
      <w:lvlJc w:val="left"/>
      <w:pPr>
        <w:ind w:left="900" w:hanging="720"/>
      </w:pPr>
    </w:lvl>
    <w:lvl w:ilvl="4">
      <w:start w:val="1"/>
      <w:numFmt w:val="decimal"/>
      <w:lvlText w:val="%1-%2.%3.%4.%5"/>
      <w:lvlJc w:val="left"/>
      <w:pPr>
        <w:ind w:left="1320" w:hanging="1080"/>
      </w:pPr>
    </w:lvl>
    <w:lvl w:ilvl="5">
      <w:start w:val="1"/>
      <w:numFmt w:val="decimal"/>
      <w:lvlText w:val="%1-%2.%3.%4.%5.%6"/>
      <w:lvlJc w:val="left"/>
      <w:pPr>
        <w:ind w:left="1380" w:hanging="1080"/>
      </w:pPr>
    </w:lvl>
    <w:lvl w:ilvl="6">
      <w:start w:val="1"/>
      <w:numFmt w:val="decimal"/>
      <w:lvlText w:val="%1-%2.%3.%4.%5.%6.%7"/>
      <w:lvlJc w:val="left"/>
      <w:pPr>
        <w:ind w:left="1800" w:hanging="1440"/>
      </w:pPr>
    </w:lvl>
    <w:lvl w:ilvl="7">
      <w:start w:val="1"/>
      <w:numFmt w:val="decimal"/>
      <w:lvlText w:val="%1-%2.%3.%4.%5.%6.%7.%8"/>
      <w:lvlJc w:val="left"/>
      <w:pPr>
        <w:ind w:left="1860" w:hanging="1440"/>
      </w:pPr>
    </w:lvl>
    <w:lvl w:ilvl="8">
      <w:start w:val="1"/>
      <w:numFmt w:val="decimal"/>
      <w:lvlText w:val="%1-%2.%3.%4.%5.%6.%7.%8.%9"/>
      <w:lvlJc w:val="left"/>
      <w:pPr>
        <w:ind w:left="2280" w:hanging="1800"/>
      </w:pPr>
    </w:lvl>
  </w:abstractNum>
  <w:abstractNum w:abstractNumId="5" w15:restartNumberingAfterBreak="0">
    <w:nsid w:val="58231033"/>
    <w:multiLevelType w:val="hybridMultilevel"/>
    <w:tmpl w:val="66146E4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84832"/>
    <w:multiLevelType w:val="hybridMultilevel"/>
    <w:tmpl w:val="BBC8A20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248A9"/>
    <w:multiLevelType w:val="hybridMultilevel"/>
    <w:tmpl w:val="023AC924"/>
    <w:lvl w:ilvl="0" w:tplc="1C36A164">
      <w:start w:val="6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17C3"/>
    <w:rsid w:val="0001330E"/>
    <w:rsid w:val="0001471F"/>
    <w:rsid w:val="0002130E"/>
    <w:rsid w:val="00035B2B"/>
    <w:rsid w:val="00040296"/>
    <w:rsid w:val="000464C3"/>
    <w:rsid w:val="000515CC"/>
    <w:rsid w:val="0005232A"/>
    <w:rsid w:val="00064332"/>
    <w:rsid w:val="00065792"/>
    <w:rsid w:val="0006611A"/>
    <w:rsid w:val="00080942"/>
    <w:rsid w:val="0008248F"/>
    <w:rsid w:val="00083432"/>
    <w:rsid w:val="00091493"/>
    <w:rsid w:val="00091B7F"/>
    <w:rsid w:val="00093428"/>
    <w:rsid w:val="0009717D"/>
    <w:rsid w:val="000B0988"/>
    <w:rsid w:val="000B58C1"/>
    <w:rsid w:val="000B68D3"/>
    <w:rsid w:val="000C78E5"/>
    <w:rsid w:val="000D2A18"/>
    <w:rsid w:val="000E40D0"/>
    <w:rsid w:val="000E6A97"/>
    <w:rsid w:val="000F3821"/>
    <w:rsid w:val="000F4296"/>
    <w:rsid w:val="000F7CA4"/>
    <w:rsid w:val="00117FB2"/>
    <w:rsid w:val="00122F40"/>
    <w:rsid w:val="00123041"/>
    <w:rsid w:val="001234F0"/>
    <w:rsid w:val="00123597"/>
    <w:rsid w:val="00135A2D"/>
    <w:rsid w:val="00145DE6"/>
    <w:rsid w:val="00150B25"/>
    <w:rsid w:val="00151240"/>
    <w:rsid w:val="00156A36"/>
    <w:rsid w:val="00161276"/>
    <w:rsid w:val="00162786"/>
    <w:rsid w:val="00164456"/>
    <w:rsid w:val="00164527"/>
    <w:rsid w:val="00170A44"/>
    <w:rsid w:val="00173AD2"/>
    <w:rsid w:val="0017731C"/>
    <w:rsid w:val="00182116"/>
    <w:rsid w:val="0018406A"/>
    <w:rsid w:val="001844E1"/>
    <w:rsid w:val="0018498F"/>
    <w:rsid w:val="00186210"/>
    <w:rsid w:val="001867C1"/>
    <w:rsid w:val="00194D5D"/>
    <w:rsid w:val="001A0986"/>
    <w:rsid w:val="001A7776"/>
    <w:rsid w:val="001B1B8E"/>
    <w:rsid w:val="001B4FD9"/>
    <w:rsid w:val="001C08E5"/>
    <w:rsid w:val="001C1679"/>
    <w:rsid w:val="001C1A42"/>
    <w:rsid w:val="001C5ADA"/>
    <w:rsid w:val="001C78DA"/>
    <w:rsid w:val="001D1D4B"/>
    <w:rsid w:val="001D4326"/>
    <w:rsid w:val="001D6462"/>
    <w:rsid w:val="001E0C38"/>
    <w:rsid w:val="001E150F"/>
    <w:rsid w:val="001F0768"/>
    <w:rsid w:val="001F2C1E"/>
    <w:rsid w:val="001F691D"/>
    <w:rsid w:val="002011F5"/>
    <w:rsid w:val="002034B3"/>
    <w:rsid w:val="00211560"/>
    <w:rsid w:val="00211A5B"/>
    <w:rsid w:val="00220512"/>
    <w:rsid w:val="00220990"/>
    <w:rsid w:val="002222A7"/>
    <w:rsid w:val="002306C4"/>
    <w:rsid w:val="0023300A"/>
    <w:rsid w:val="00234317"/>
    <w:rsid w:val="0024065D"/>
    <w:rsid w:val="00247B48"/>
    <w:rsid w:val="00247F64"/>
    <w:rsid w:val="00251E4D"/>
    <w:rsid w:val="00252E3C"/>
    <w:rsid w:val="002535B9"/>
    <w:rsid w:val="00260DFA"/>
    <w:rsid w:val="00261696"/>
    <w:rsid w:val="00264D2A"/>
    <w:rsid w:val="0026537D"/>
    <w:rsid w:val="0026594E"/>
    <w:rsid w:val="002716BF"/>
    <w:rsid w:val="00271B44"/>
    <w:rsid w:val="00273F1F"/>
    <w:rsid w:val="00283A39"/>
    <w:rsid w:val="0029481D"/>
    <w:rsid w:val="00297688"/>
    <w:rsid w:val="002A0D86"/>
    <w:rsid w:val="002A170B"/>
    <w:rsid w:val="002A4FE0"/>
    <w:rsid w:val="002A7B7E"/>
    <w:rsid w:val="002B1068"/>
    <w:rsid w:val="002B3C74"/>
    <w:rsid w:val="002B7DE9"/>
    <w:rsid w:val="002C0949"/>
    <w:rsid w:val="002C0A04"/>
    <w:rsid w:val="002C2F79"/>
    <w:rsid w:val="002D4A5B"/>
    <w:rsid w:val="002E3287"/>
    <w:rsid w:val="002F6E6D"/>
    <w:rsid w:val="003001D0"/>
    <w:rsid w:val="00300C01"/>
    <w:rsid w:val="00302FE1"/>
    <w:rsid w:val="00305DC4"/>
    <w:rsid w:val="00312093"/>
    <w:rsid w:val="00313184"/>
    <w:rsid w:val="003178DF"/>
    <w:rsid w:val="0032282A"/>
    <w:rsid w:val="003265CB"/>
    <w:rsid w:val="00336C9C"/>
    <w:rsid w:val="0034247B"/>
    <w:rsid w:val="0034486C"/>
    <w:rsid w:val="00345BF4"/>
    <w:rsid w:val="00346F89"/>
    <w:rsid w:val="00355887"/>
    <w:rsid w:val="0035622E"/>
    <w:rsid w:val="00364B90"/>
    <w:rsid w:val="003673CC"/>
    <w:rsid w:val="00371CF8"/>
    <w:rsid w:val="00374B52"/>
    <w:rsid w:val="003761F8"/>
    <w:rsid w:val="0038047A"/>
    <w:rsid w:val="00381E8E"/>
    <w:rsid w:val="0038418D"/>
    <w:rsid w:val="003878A1"/>
    <w:rsid w:val="00390195"/>
    <w:rsid w:val="003970CE"/>
    <w:rsid w:val="003A2DCC"/>
    <w:rsid w:val="003A349B"/>
    <w:rsid w:val="003A5F14"/>
    <w:rsid w:val="003A6871"/>
    <w:rsid w:val="003A7D0D"/>
    <w:rsid w:val="003D158B"/>
    <w:rsid w:val="003D1E8D"/>
    <w:rsid w:val="003D58FD"/>
    <w:rsid w:val="003D63B2"/>
    <w:rsid w:val="003E1455"/>
    <w:rsid w:val="003E6F78"/>
    <w:rsid w:val="0040656C"/>
    <w:rsid w:val="00412A4F"/>
    <w:rsid w:val="00422ABF"/>
    <w:rsid w:val="00436FF2"/>
    <w:rsid w:val="00443A4C"/>
    <w:rsid w:val="00446528"/>
    <w:rsid w:val="00451CD3"/>
    <w:rsid w:val="00462A04"/>
    <w:rsid w:val="00474FB1"/>
    <w:rsid w:val="00485B0E"/>
    <w:rsid w:val="00492C29"/>
    <w:rsid w:val="004A0C6F"/>
    <w:rsid w:val="004A1374"/>
    <w:rsid w:val="004A25E7"/>
    <w:rsid w:val="004A53D1"/>
    <w:rsid w:val="004B32A7"/>
    <w:rsid w:val="004B3530"/>
    <w:rsid w:val="004B5441"/>
    <w:rsid w:val="004C077F"/>
    <w:rsid w:val="004C213B"/>
    <w:rsid w:val="004C6346"/>
    <w:rsid w:val="004E4F7C"/>
    <w:rsid w:val="004E57FD"/>
    <w:rsid w:val="00502EA6"/>
    <w:rsid w:val="00503318"/>
    <w:rsid w:val="005215AE"/>
    <w:rsid w:val="00530E2E"/>
    <w:rsid w:val="00540D83"/>
    <w:rsid w:val="00541E5B"/>
    <w:rsid w:val="00544401"/>
    <w:rsid w:val="005461EA"/>
    <w:rsid w:val="00555538"/>
    <w:rsid w:val="00562582"/>
    <w:rsid w:val="00572C25"/>
    <w:rsid w:val="0058625F"/>
    <w:rsid w:val="00586A4E"/>
    <w:rsid w:val="00586CFE"/>
    <w:rsid w:val="00587AB6"/>
    <w:rsid w:val="00590367"/>
    <w:rsid w:val="005A3E88"/>
    <w:rsid w:val="005A4FBA"/>
    <w:rsid w:val="005A5208"/>
    <w:rsid w:val="005A5A42"/>
    <w:rsid w:val="005B3D95"/>
    <w:rsid w:val="005B4B54"/>
    <w:rsid w:val="005B6522"/>
    <w:rsid w:val="005C0E64"/>
    <w:rsid w:val="005C36F2"/>
    <w:rsid w:val="005C3D85"/>
    <w:rsid w:val="005D13DF"/>
    <w:rsid w:val="005D387C"/>
    <w:rsid w:val="005D4CF7"/>
    <w:rsid w:val="005D5182"/>
    <w:rsid w:val="005D5333"/>
    <w:rsid w:val="005D758F"/>
    <w:rsid w:val="005E3412"/>
    <w:rsid w:val="005E5245"/>
    <w:rsid w:val="005E73FD"/>
    <w:rsid w:val="005F510C"/>
    <w:rsid w:val="00601D0C"/>
    <w:rsid w:val="00601D87"/>
    <w:rsid w:val="006028EE"/>
    <w:rsid w:val="0060575C"/>
    <w:rsid w:val="0061420B"/>
    <w:rsid w:val="00617929"/>
    <w:rsid w:val="00630A1B"/>
    <w:rsid w:val="006369E7"/>
    <w:rsid w:val="00642CE0"/>
    <w:rsid w:val="00644679"/>
    <w:rsid w:val="00664C16"/>
    <w:rsid w:val="00672C1C"/>
    <w:rsid w:val="006736D1"/>
    <w:rsid w:val="00675447"/>
    <w:rsid w:val="0067567B"/>
    <w:rsid w:val="00676F1F"/>
    <w:rsid w:val="00684670"/>
    <w:rsid w:val="00687051"/>
    <w:rsid w:val="00687488"/>
    <w:rsid w:val="00687F3F"/>
    <w:rsid w:val="00693488"/>
    <w:rsid w:val="00693E11"/>
    <w:rsid w:val="006942E9"/>
    <w:rsid w:val="006966DF"/>
    <w:rsid w:val="006A1A07"/>
    <w:rsid w:val="006A4FD8"/>
    <w:rsid w:val="006B6ECD"/>
    <w:rsid w:val="006C0641"/>
    <w:rsid w:val="006C6F26"/>
    <w:rsid w:val="006D5056"/>
    <w:rsid w:val="006E1921"/>
    <w:rsid w:val="006F2D94"/>
    <w:rsid w:val="00700759"/>
    <w:rsid w:val="007037FB"/>
    <w:rsid w:val="00703C3A"/>
    <w:rsid w:val="00717D72"/>
    <w:rsid w:val="007200DF"/>
    <w:rsid w:val="0072131F"/>
    <w:rsid w:val="00727043"/>
    <w:rsid w:val="00727BD3"/>
    <w:rsid w:val="00740BAE"/>
    <w:rsid w:val="00741E96"/>
    <w:rsid w:val="007429AC"/>
    <w:rsid w:val="00743F22"/>
    <w:rsid w:val="007520F0"/>
    <w:rsid w:val="00760A76"/>
    <w:rsid w:val="007704B1"/>
    <w:rsid w:val="007710BC"/>
    <w:rsid w:val="007715F0"/>
    <w:rsid w:val="007843F0"/>
    <w:rsid w:val="00785262"/>
    <w:rsid w:val="00785FCC"/>
    <w:rsid w:val="00786FDC"/>
    <w:rsid w:val="007976AC"/>
    <w:rsid w:val="007A0464"/>
    <w:rsid w:val="007A15F1"/>
    <w:rsid w:val="007A7C29"/>
    <w:rsid w:val="007B0596"/>
    <w:rsid w:val="007B1397"/>
    <w:rsid w:val="007B2442"/>
    <w:rsid w:val="007B5609"/>
    <w:rsid w:val="007E3D21"/>
    <w:rsid w:val="007E77EC"/>
    <w:rsid w:val="007F0F00"/>
    <w:rsid w:val="0081003F"/>
    <w:rsid w:val="00813CFE"/>
    <w:rsid w:val="0082123E"/>
    <w:rsid w:val="008220F9"/>
    <w:rsid w:val="00826DE5"/>
    <w:rsid w:val="00837299"/>
    <w:rsid w:val="008403E9"/>
    <w:rsid w:val="008417C0"/>
    <w:rsid w:val="00843C1F"/>
    <w:rsid w:val="008448B4"/>
    <w:rsid w:val="00846579"/>
    <w:rsid w:val="00851234"/>
    <w:rsid w:val="00852799"/>
    <w:rsid w:val="008645B1"/>
    <w:rsid w:val="008708AD"/>
    <w:rsid w:val="00873FDE"/>
    <w:rsid w:val="00874BCD"/>
    <w:rsid w:val="0087765C"/>
    <w:rsid w:val="0088352E"/>
    <w:rsid w:val="008913B1"/>
    <w:rsid w:val="00893F35"/>
    <w:rsid w:val="0089718F"/>
    <w:rsid w:val="008A1886"/>
    <w:rsid w:val="008A2D38"/>
    <w:rsid w:val="008A3CDD"/>
    <w:rsid w:val="008A565E"/>
    <w:rsid w:val="008A6C6A"/>
    <w:rsid w:val="008B3B0E"/>
    <w:rsid w:val="008B6422"/>
    <w:rsid w:val="008B79C0"/>
    <w:rsid w:val="008E1C7C"/>
    <w:rsid w:val="008E7A73"/>
    <w:rsid w:val="008E7F75"/>
    <w:rsid w:val="008F359A"/>
    <w:rsid w:val="008F577F"/>
    <w:rsid w:val="008F68B2"/>
    <w:rsid w:val="008F73C8"/>
    <w:rsid w:val="00900661"/>
    <w:rsid w:val="0090335A"/>
    <w:rsid w:val="00914796"/>
    <w:rsid w:val="009162B3"/>
    <w:rsid w:val="00916AF0"/>
    <w:rsid w:val="009224B0"/>
    <w:rsid w:val="009243DE"/>
    <w:rsid w:val="00924E5E"/>
    <w:rsid w:val="009257C8"/>
    <w:rsid w:val="00925DBD"/>
    <w:rsid w:val="00927AC4"/>
    <w:rsid w:val="0093548B"/>
    <w:rsid w:val="00946B0C"/>
    <w:rsid w:val="00950A71"/>
    <w:rsid w:val="0095173E"/>
    <w:rsid w:val="00954DE9"/>
    <w:rsid w:val="0095593C"/>
    <w:rsid w:val="009559FE"/>
    <w:rsid w:val="00956E6D"/>
    <w:rsid w:val="00957A6E"/>
    <w:rsid w:val="00963D5D"/>
    <w:rsid w:val="00966348"/>
    <w:rsid w:val="00971715"/>
    <w:rsid w:val="00972363"/>
    <w:rsid w:val="00972F50"/>
    <w:rsid w:val="00976A9C"/>
    <w:rsid w:val="00977E62"/>
    <w:rsid w:val="009824BE"/>
    <w:rsid w:val="00982D2C"/>
    <w:rsid w:val="009830F8"/>
    <w:rsid w:val="00984D99"/>
    <w:rsid w:val="00990A9E"/>
    <w:rsid w:val="0099247C"/>
    <w:rsid w:val="00992733"/>
    <w:rsid w:val="009A03AE"/>
    <w:rsid w:val="009A0645"/>
    <w:rsid w:val="009A0E97"/>
    <w:rsid w:val="009A1660"/>
    <w:rsid w:val="009A3996"/>
    <w:rsid w:val="009A70DE"/>
    <w:rsid w:val="009B5284"/>
    <w:rsid w:val="009C49CA"/>
    <w:rsid w:val="009D07B7"/>
    <w:rsid w:val="009D29C2"/>
    <w:rsid w:val="009D30B8"/>
    <w:rsid w:val="009D7B8E"/>
    <w:rsid w:val="009E452B"/>
    <w:rsid w:val="009E4CE2"/>
    <w:rsid w:val="00A0451A"/>
    <w:rsid w:val="00A143A4"/>
    <w:rsid w:val="00A22267"/>
    <w:rsid w:val="00A225B2"/>
    <w:rsid w:val="00A25D20"/>
    <w:rsid w:val="00A2646A"/>
    <w:rsid w:val="00A274D5"/>
    <w:rsid w:val="00A4062C"/>
    <w:rsid w:val="00A417AD"/>
    <w:rsid w:val="00A4692E"/>
    <w:rsid w:val="00A537A9"/>
    <w:rsid w:val="00A538B8"/>
    <w:rsid w:val="00A618A1"/>
    <w:rsid w:val="00A628DD"/>
    <w:rsid w:val="00A64C68"/>
    <w:rsid w:val="00A80CC9"/>
    <w:rsid w:val="00A82480"/>
    <w:rsid w:val="00A90E92"/>
    <w:rsid w:val="00A94C70"/>
    <w:rsid w:val="00AA1FB1"/>
    <w:rsid w:val="00AA26F4"/>
    <w:rsid w:val="00AA3B03"/>
    <w:rsid w:val="00AA4CA0"/>
    <w:rsid w:val="00AA67C4"/>
    <w:rsid w:val="00AA772A"/>
    <w:rsid w:val="00AB2435"/>
    <w:rsid w:val="00AB41B1"/>
    <w:rsid w:val="00AB5099"/>
    <w:rsid w:val="00AC00E2"/>
    <w:rsid w:val="00AC534E"/>
    <w:rsid w:val="00AD211B"/>
    <w:rsid w:val="00AE3646"/>
    <w:rsid w:val="00AE7534"/>
    <w:rsid w:val="00AF0957"/>
    <w:rsid w:val="00AF2A46"/>
    <w:rsid w:val="00AF3355"/>
    <w:rsid w:val="00AF3886"/>
    <w:rsid w:val="00B1279A"/>
    <w:rsid w:val="00B224DD"/>
    <w:rsid w:val="00B3475E"/>
    <w:rsid w:val="00B34C62"/>
    <w:rsid w:val="00B3706B"/>
    <w:rsid w:val="00B5042D"/>
    <w:rsid w:val="00B511C3"/>
    <w:rsid w:val="00B515FA"/>
    <w:rsid w:val="00B572FB"/>
    <w:rsid w:val="00B606CC"/>
    <w:rsid w:val="00B63559"/>
    <w:rsid w:val="00B66BB9"/>
    <w:rsid w:val="00B70C33"/>
    <w:rsid w:val="00B719E7"/>
    <w:rsid w:val="00B76CF0"/>
    <w:rsid w:val="00B83FF6"/>
    <w:rsid w:val="00B84E4C"/>
    <w:rsid w:val="00B947A6"/>
    <w:rsid w:val="00B9602C"/>
    <w:rsid w:val="00BA07AC"/>
    <w:rsid w:val="00BA17C6"/>
    <w:rsid w:val="00BA2F9F"/>
    <w:rsid w:val="00BB1812"/>
    <w:rsid w:val="00BB3954"/>
    <w:rsid w:val="00BB44F0"/>
    <w:rsid w:val="00BB7111"/>
    <w:rsid w:val="00BE20A5"/>
    <w:rsid w:val="00BE2125"/>
    <w:rsid w:val="00BF10E8"/>
    <w:rsid w:val="00C01A12"/>
    <w:rsid w:val="00C04034"/>
    <w:rsid w:val="00C07A2A"/>
    <w:rsid w:val="00C149A4"/>
    <w:rsid w:val="00C2095A"/>
    <w:rsid w:val="00C22652"/>
    <w:rsid w:val="00C25898"/>
    <w:rsid w:val="00C31426"/>
    <w:rsid w:val="00C322B5"/>
    <w:rsid w:val="00C461D8"/>
    <w:rsid w:val="00C531B4"/>
    <w:rsid w:val="00C5647D"/>
    <w:rsid w:val="00C57D50"/>
    <w:rsid w:val="00C63ED8"/>
    <w:rsid w:val="00C65DDC"/>
    <w:rsid w:val="00C673C4"/>
    <w:rsid w:val="00C72D0C"/>
    <w:rsid w:val="00C739DF"/>
    <w:rsid w:val="00C73E78"/>
    <w:rsid w:val="00C773FA"/>
    <w:rsid w:val="00C80F8C"/>
    <w:rsid w:val="00C87479"/>
    <w:rsid w:val="00C909D4"/>
    <w:rsid w:val="00CC0FEA"/>
    <w:rsid w:val="00CC5C6D"/>
    <w:rsid w:val="00CD25FC"/>
    <w:rsid w:val="00CD7B1A"/>
    <w:rsid w:val="00CE2289"/>
    <w:rsid w:val="00D00EFB"/>
    <w:rsid w:val="00D06AF3"/>
    <w:rsid w:val="00D1142C"/>
    <w:rsid w:val="00D16017"/>
    <w:rsid w:val="00D21994"/>
    <w:rsid w:val="00D21AE2"/>
    <w:rsid w:val="00D25EB5"/>
    <w:rsid w:val="00D31F30"/>
    <w:rsid w:val="00D31FBC"/>
    <w:rsid w:val="00D35C57"/>
    <w:rsid w:val="00D53C28"/>
    <w:rsid w:val="00D551CA"/>
    <w:rsid w:val="00D64841"/>
    <w:rsid w:val="00D72C55"/>
    <w:rsid w:val="00D828DC"/>
    <w:rsid w:val="00D86ED9"/>
    <w:rsid w:val="00D900A2"/>
    <w:rsid w:val="00DA49B2"/>
    <w:rsid w:val="00DA5880"/>
    <w:rsid w:val="00DB4B78"/>
    <w:rsid w:val="00DC0393"/>
    <w:rsid w:val="00DC2AE1"/>
    <w:rsid w:val="00DC467A"/>
    <w:rsid w:val="00DD3144"/>
    <w:rsid w:val="00DE20CD"/>
    <w:rsid w:val="00DE6CE5"/>
    <w:rsid w:val="00DE71B2"/>
    <w:rsid w:val="00DF1B1B"/>
    <w:rsid w:val="00DF5783"/>
    <w:rsid w:val="00DF5FE7"/>
    <w:rsid w:val="00E013E1"/>
    <w:rsid w:val="00E01F2F"/>
    <w:rsid w:val="00E04F3A"/>
    <w:rsid w:val="00E072C7"/>
    <w:rsid w:val="00E1139B"/>
    <w:rsid w:val="00E1407E"/>
    <w:rsid w:val="00E14652"/>
    <w:rsid w:val="00E15C83"/>
    <w:rsid w:val="00E15FA8"/>
    <w:rsid w:val="00E21ABE"/>
    <w:rsid w:val="00E30EA9"/>
    <w:rsid w:val="00E41D89"/>
    <w:rsid w:val="00E44A58"/>
    <w:rsid w:val="00E46589"/>
    <w:rsid w:val="00E47480"/>
    <w:rsid w:val="00E50999"/>
    <w:rsid w:val="00E5104E"/>
    <w:rsid w:val="00E52DD3"/>
    <w:rsid w:val="00E66D27"/>
    <w:rsid w:val="00E71F15"/>
    <w:rsid w:val="00E72BE9"/>
    <w:rsid w:val="00E82B18"/>
    <w:rsid w:val="00E83256"/>
    <w:rsid w:val="00E867AE"/>
    <w:rsid w:val="00E86939"/>
    <w:rsid w:val="00E91E2F"/>
    <w:rsid w:val="00E96221"/>
    <w:rsid w:val="00E967D3"/>
    <w:rsid w:val="00EA455C"/>
    <w:rsid w:val="00EB5BF5"/>
    <w:rsid w:val="00EB760F"/>
    <w:rsid w:val="00EB7D30"/>
    <w:rsid w:val="00ED59F6"/>
    <w:rsid w:val="00EF2B57"/>
    <w:rsid w:val="00F0098B"/>
    <w:rsid w:val="00F03851"/>
    <w:rsid w:val="00F05189"/>
    <w:rsid w:val="00F06790"/>
    <w:rsid w:val="00F12276"/>
    <w:rsid w:val="00F313A9"/>
    <w:rsid w:val="00F34396"/>
    <w:rsid w:val="00F44B26"/>
    <w:rsid w:val="00F45437"/>
    <w:rsid w:val="00F473AF"/>
    <w:rsid w:val="00F53C25"/>
    <w:rsid w:val="00F56237"/>
    <w:rsid w:val="00F56F8F"/>
    <w:rsid w:val="00F746A4"/>
    <w:rsid w:val="00F764D5"/>
    <w:rsid w:val="00F76C5F"/>
    <w:rsid w:val="00F8629C"/>
    <w:rsid w:val="00F91F32"/>
    <w:rsid w:val="00FA1A29"/>
    <w:rsid w:val="00FA29E7"/>
    <w:rsid w:val="00FA4357"/>
    <w:rsid w:val="00FB0212"/>
    <w:rsid w:val="00FB2C42"/>
    <w:rsid w:val="00FB39B0"/>
    <w:rsid w:val="00FB7261"/>
    <w:rsid w:val="00FC2585"/>
    <w:rsid w:val="00FC5CBF"/>
    <w:rsid w:val="00FD1017"/>
    <w:rsid w:val="00FD55CF"/>
    <w:rsid w:val="00FD5B62"/>
    <w:rsid w:val="00FE0190"/>
    <w:rsid w:val="00FE1609"/>
    <w:rsid w:val="00FE6D21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B20A0-7E0B-4716-B0BF-83FAF25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5A5A42"/>
    <w:pPr>
      <w:keepNext/>
      <w:keepLines/>
      <w:ind w:firstLine="0"/>
      <w:contextualSpacing/>
      <w:outlineLvl w:val="0"/>
    </w:pPr>
    <w:rPr>
      <w:rFonts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2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42"/>
    <w:pPr>
      <w:keepNext/>
      <w:keepLines/>
      <w:spacing w:before="200"/>
      <w:ind w:firstLine="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aliases w:val="Нумерованый список,List Paragraph1"/>
    <w:basedOn w:val="a"/>
    <w:link w:val="a8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5A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5A4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9">
    <w:name w:val="Hyperlink"/>
    <w:uiPriority w:val="99"/>
    <w:semiHidden/>
    <w:unhideWhenUsed/>
    <w:rsid w:val="005A5A4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5A4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A5A4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5A5A42"/>
    <w:pPr>
      <w:ind w:firstLine="0"/>
      <w:contextualSpacing/>
    </w:pPr>
    <w:rPr>
      <w:rFonts w:eastAsia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5A42"/>
    <w:rPr>
      <w:rFonts w:ascii="Times New Roman" w:eastAsia="Calibri" w:hAnsi="Times New Roman" w:cs="Times New Roman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A5A42"/>
    <w:pPr>
      <w:spacing w:after="200"/>
      <w:ind w:firstLine="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5A5A42"/>
    <w:pPr>
      <w:overflowPunct w:val="0"/>
      <w:autoSpaceDE w:val="0"/>
      <w:autoSpaceDN w:val="0"/>
      <w:adjustRightInd w:val="0"/>
      <w:spacing w:after="120"/>
      <w:ind w:firstLine="0"/>
    </w:pPr>
    <w:rPr>
      <w:rFonts w:cs="Times New Roman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5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A5A42"/>
    <w:pPr>
      <w:ind w:firstLine="0"/>
      <w:contextualSpacing/>
    </w:pPr>
    <w:rPr>
      <w:rFonts w:ascii="Segoe UI" w:eastAsia="Calibr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5A42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5A5A4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Revision"/>
    <w:uiPriority w:val="99"/>
    <w:semiHidden/>
    <w:rsid w:val="005A5A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Абзац списка Знак"/>
    <w:aliases w:val="Нумерованый список Знак,List Paragraph1 Знак"/>
    <w:link w:val="a7"/>
    <w:uiPriority w:val="34"/>
    <w:locked/>
    <w:rsid w:val="005A5A42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5A5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annotation reference"/>
    <w:uiPriority w:val="99"/>
    <w:semiHidden/>
    <w:unhideWhenUsed/>
    <w:rsid w:val="005A5A42"/>
    <w:rPr>
      <w:sz w:val="16"/>
      <w:szCs w:val="16"/>
    </w:rPr>
  </w:style>
  <w:style w:type="table" w:styleId="af6">
    <w:name w:val="Table Grid"/>
    <w:basedOn w:val="a1"/>
    <w:uiPriority w:val="59"/>
    <w:rsid w:val="005A5A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">
    <w:name w:val="highlightsearch"/>
    <w:basedOn w:val="a0"/>
    <w:rsid w:val="00E867AE"/>
  </w:style>
  <w:style w:type="character" w:styleId="af7">
    <w:name w:val="Emphasis"/>
    <w:basedOn w:val="a0"/>
    <w:uiPriority w:val="20"/>
    <w:qFormat/>
    <w:rsid w:val="000E40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20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8">
    <w:name w:val="annotation subject"/>
    <w:basedOn w:val="ac"/>
    <w:next w:val="ac"/>
    <w:link w:val="af9"/>
    <w:uiPriority w:val="99"/>
    <w:semiHidden/>
    <w:unhideWhenUsed/>
    <w:rsid w:val="00DC2AE1"/>
    <w:pPr>
      <w:ind w:firstLine="709"/>
      <w:contextualSpacing w:val="0"/>
    </w:pPr>
    <w:rPr>
      <w:rFonts w:eastAsia="Times New Roman" w:cs="Calibri"/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DC2AE1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profijump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142D0-D6C5-4D45-B9AF-EB57FC91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21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Зав практикой</cp:lastModifiedBy>
  <cp:revision>2</cp:revision>
  <dcterms:created xsi:type="dcterms:W3CDTF">2022-03-03T07:59:00Z</dcterms:created>
  <dcterms:modified xsi:type="dcterms:W3CDTF">2022-03-03T07:59:00Z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