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Утверждаю</w:t>
      </w:r>
      <w:r>
        <w:rPr>
          <w:color w:val="000000"/>
        </w:rPr>
        <w:t>:</w:t>
      </w:r>
      <w:r w:rsidRPr="00B360CB">
        <w:rPr>
          <w:color w:val="000000"/>
        </w:rPr>
        <w:t xml:space="preserve"> 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>
        <w:rPr>
          <w:color w:val="000000"/>
        </w:rPr>
        <w:t>директор</w:t>
      </w:r>
      <w:r w:rsidRPr="00B360CB">
        <w:rPr>
          <w:color w:val="000000"/>
        </w:rPr>
        <w:t xml:space="preserve"> ГПОУ ЯО 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Ростовского педагогического колледжа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__________</w:t>
      </w:r>
      <w:r>
        <w:rPr>
          <w:color w:val="000000"/>
        </w:rPr>
        <w:t>___________ Н.Б. Рябинкина</w:t>
      </w:r>
    </w:p>
    <w:p w:rsidR="00E0410B" w:rsidRPr="008A61F2" w:rsidRDefault="003C69E3" w:rsidP="00E0410B">
      <w:pPr>
        <w:pStyle w:val="a4"/>
        <w:spacing w:after="0"/>
        <w:jc w:val="right"/>
        <w:rPr>
          <w:color w:val="000000"/>
          <w:u w:val="single"/>
        </w:rPr>
      </w:pPr>
      <w:r>
        <w:rPr>
          <w:color w:val="000000"/>
          <w:u w:val="single"/>
        </w:rPr>
        <w:t>«16</w:t>
      </w:r>
      <w:r w:rsidR="00E0410B" w:rsidRPr="008A61F2">
        <w:rPr>
          <w:color w:val="000000"/>
          <w:u w:val="single"/>
        </w:rPr>
        <w:t xml:space="preserve">» </w:t>
      </w:r>
      <w:r w:rsidR="00127825">
        <w:rPr>
          <w:color w:val="000000"/>
          <w:u w:val="single"/>
        </w:rPr>
        <w:t>сентября</w:t>
      </w:r>
      <w:r w:rsidR="00E0410B" w:rsidRPr="008A61F2">
        <w:rPr>
          <w:color w:val="000000"/>
          <w:u w:val="single"/>
        </w:rPr>
        <w:t xml:space="preserve"> 201</w:t>
      </w:r>
      <w:r>
        <w:rPr>
          <w:color w:val="000000"/>
          <w:u w:val="single"/>
        </w:rPr>
        <w:t>9</w:t>
      </w:r>
      <w:r w:rsidR="00E0410B" w:rsidRPr="008A61F2">
        <w:rPr>
          <w:color w:val="000000"/>
          <w:u w:val="single"/>
        </w:rPr>
        <w:t xml:space="preserve"> г.</w:t>
      </w:r>
    </w:p>
    <w:p w:rsidR="009E6226" w:rsidRDefault="009E6226" w:rsidP="0064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План работы </w:t>
      </w:r>
      <w:r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на 201</w:t>
      </w:r>
      <w:r w:rsidR="003C69E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9-2020</w:t>
      </w:r>
      <w:r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учебный год</w:t>
      </w:r>
    </w:p>
    <w:p w:rsidR="009E6226" w:rsidRDefault="009E6226" w:rsidP="009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С</w:t>
      </w:r>
      <w:r w:rsidR="00E546A2"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лужбы содействия трудоустройству выпускников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ГПОУ ЯО Ростовского педагогического колледжа</w:t>
      </w:r>
    </w:p>
    <w:p w:rsidR="003C69E3" w:rsidRDefault="003C69E3" w:rsidP="003C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9E3" w:rsidRPr="003C69E3" w:rsidRDefault="003C69E3" w:rsidP="003C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деятельности службы является эффективное содействие трудоустройству выпускников ГПОУ ЯО Ростовского педагогического колледжа.</w:t>
      </w:r>
    </w:p>
    <w:p w:rsidR="003C69E3" w:rsidRPr="003C69E3" w:rsidRDefault="003C69E3" w:rsidP="003C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ССТВ выполняет следующие задачи: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>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>Организацию временной занятости обучающихся.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местными органами власти, в том числе с </w:t>
      </w:r>
      <w:r w:rsidRPr="003C6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Государственным учреждением Ярославской области «Центр занятости населения Ростовского муниципального района», </w:t>
      </w:r>
      <w:r w:rsidRPr="003C69E3">
        <w:rPr>
          <w:rFonts w:ascii="Times New Roman" w:eastAsia="Times New Roman" w:hAnsi="Times New Roman" w:cs="Times New Roman"/>
          <w:sz w:val="24"/>
          <w:szCs w:val="24"/>
        </w:rPr>
        <w:t>общественными организациями и объединениями, заинтересованными в улучшении положения выпускников на рынке труда.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>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3">
        <w:rPr>
          <w:rFonts w:ascii="Times New Roman" w:eastAsia="Times New Roman" w:hAnsi="Times New Roman" w:cs="Times New Roman"/>
          <w:sz w:val="24"/>
          <w:szCs w:val="24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3C69E3" w:rsidRPr="003C69E3" w:rsidRDefault="003C69E3" w:rsidP="003C69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</w:t>
      </w:r>
    </w:p>
    <w:p w:rsidR="003C69E3" w:rsidRPr="003C69E3" w:rsidRDefault="003C69E3" w:rsidP="003C69E3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с социальными партнерами.</w:t>
      </w:r>
    </w:p>
    <w:p w:rsidR="003C69E3" w:rsidRPr="003C69E3" w:rsidRDefault="003C69E3" w:rsidP="003C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tbl>
      <w:tblPr>
        <w:tblW w:w="14554" w:type="dxa"/>
        <w:tblInd w:w="-269" w:type="dxa"/>
        <w:tblLook w:val="04A0" w:firstRow="1" w:lastRow="0" w:firstColumn="1" w:lastColumn="0" w:noHBand="0" w:noVBand="1"/>
      </w:tblPr>
      <w:tblGrid>
        <w:gridCol w:w="642"/>
        <w:gridCol w:w="8821"/>
        <w:gridCol w:w="2291"/>
        <w:gridCol w:w="2800"/>
      </w:tblGrid>
      <w:tr w:rsidR="003C69E3" w:rsidRPr="003C69E3" w:rsidTr="005161B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 w:rsidRPr="003C6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исполнения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3C69E3" w:rsidRPr="003C69E3" w:rsidTr="005161B2">
        <w:trPr>
          <w:trHeight w:val="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3C69E3" w:rsidRPr="003C69E3" w:rsidTr="005161B2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плана работы службы содействия трудоустройству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3C69E3" w:rsidRPr="003C69E3" w:rsidTr="005161B2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3C6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Государственным учреждением Ярославской области «Центр занятости населения Ростовского муниципального района».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hd w:val="clear" w:color="auto" w:fill="FFFFFF"/>
              <w:spacing w:after="0" w:line="25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списков вакансий, предоставленных ГУ ЯО «Центр занятости населения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РМР»  на</w:t>
            </w:r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Администрации Ростовского муниципального района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hd w:val="clear" w:color="auto" w:fill="FFFFFF"/>
              <w:spacing w:after="0" w:line="25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автоматизированной базы данных выпускников колледжа и студентов предвыпускных курсов: внесение уточненных личных данных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 контактных</w:t>
            </w:r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телефонов</w:t>
            </w:r>
            <w:r w:rsidRPr="003C69E3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 и отдел ИОТ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трудоустройства выпускников 2018 года выпуска (спустя год после выпуска)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трудоустройства выпускников 2019 года выпуска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информации о летней занятости студентов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колледжа</w:t>
            </w:r>
            <w:proofErr w:type="gramEnd"/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практикой - Власова С.А.  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с предприятиями и учреждениями на прохождение 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учебной, производственной (по профилю специальности и преддипломной) практики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январь, апрель, 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колледжа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Зав. практикой - Власова С.А.  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работодателей о структуре и численности выпускников в 2019-2020 учебном году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обновление банка вакансий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Тюканова О.Н. –секретарь директора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информации о вакансиях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Тюканова О.Н. –секретарь директора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  студентов</w:t>
            </w:r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выпускных групп с сотрудниками ГУ ЯО «Центр занятости населения РМР», Пенсионного фонда 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о ССТВ на официальном сайте колледжа: положение, план работы, отчет о работе службы, вакансии, информация для студентов, в том числе, практические советы о составлении резюме, прохождении собеседования и пр.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ССТВ, классные руководители, руководители практики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ССТВ, классные руководители, руководители практики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колледжа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учебной дисциплины «Эффективное поведение на рынке труда»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выпускников о правилах приема в ВУЗы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 А.В.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днях открытых дверей факультетов ЯГПУ им. К.Д. Ушинского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 А.В.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стендов о ЯГПУ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hd w:val="clear" w:color="auto" w:fill="FFFFFF"/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 к выпускникам колледжа для </w:t>
            </w:r>
            <w:proofErr w:type="gram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внесения  предложений</w:t>
            </w:r>
            <w:proofErr w:type="gram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корректировку программ профессиональных модулей, учебной и производственной практики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 ССТВ,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– Ромашева В.В., зав. ИОТ-</w:t>
            </w:r>
            <w:proofErr w:type="spell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практикой – Власова С.А., председатели ЦК руководители практики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hd w:val="clear" w:color="auto" w:fill="FFFFFF"/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</w:t>
            </w:r>
            <w:proofErr w:type="gram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согласовании  с</w:t>
            </w:r>
            <w:proofErr w:type="gram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  программ профессиональных модулей, учебной и производственной практики, в формировании  контрольно-оценочных средств для оценки общих и профессиональных компетенций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– Ромашева В.В.,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практикой – Власова С.А., председатели ЦК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тематики и </w:t>
            </w:r>
            <w:proofErr w:type="gram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обеспечение  выполнения</w:t>
            </w:r>
            <w:proofErr w:type="gram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квалификационных (дипломных) и исследовательских работ (проектов) на основе заказа работодателей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МР – Карцева С.С., председатели ЦК 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hd w:val="clear" w:color="auto" w:fill="FFFFFF"/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Оперативное  освещение</w:t>
            </w:r>
            <w:proofErr w:type="gram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мероприятий с участием выпускников на сайте образовательной организации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ССТВ, отдел НИТ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выпускников </w:t>
            </w:r>
            <w:proofErr w:type="gram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в  мероприятия</w:t>
            </w:r>
            <w:proofErr w:type="gram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предприятий-работодателей,   (мастер-классы, открытые семинары, презентации,  методические объединения, в педагогические советы)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– Ромашева В.В.,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МР – Карцева С.С.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практикой – Власова С.А., 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председатели ЦК, руководители практики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работодателей к проведению квалификационных экзаменов и итоговой аттестации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– Ромашева В.В.,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практикой – Власова С.А., председатели ЦК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преддипломной практики студентов, распределение на базы практики, имеющие вакансии на новый учебный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практикой – Власова С.А.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потребности учреждений в кадрах на летний период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 отчетности на сайте КЦСТ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круглых столах, конференциях, МО по актуальным проблемам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Ресурс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6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«Дня открытых дверей»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профориентационную работу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правового обеспечения профессиональной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дисциплины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дисциплины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студентов выпускных групп на тему «Профессиональное портфолио»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Рябинкина Н.Б.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студентов по составлению портфолио в </w:t>
            </w: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содействия трудоустройству выпускников «</w:t>
            </w:r>
            <w:proofErr w:type="spellStart"/>
            <w:r w:rsidRPr="003C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ССТВ, кураторы портала, отдел НИТ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информационной системе содействия трудоустройству выпускников «</w:t>
            </w: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» портфолио студентов выпускного и </w:t>
            </w:r>
            <w:proofErr w:type="spellStart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предвыпускного</w:t>
            </w:r>
            <w:proofErr w:type="spell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ноябрь, март,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С.А.-руководитель ССТВ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Куратора портала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портфолио на областной конкурс «Лучшее портфолио портала </w:t>
            </w:r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3C6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центра Ресурс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С.А.-руководитель ССТВ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Куратора портала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Практикум «Рекомендации по составлению резюме»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тематических классных часов «Программист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– Гусева А.В. классные руководители, педагог-организатор, социальный педагог</w:t>
            </w:r>
          </w:p>
        </w:tc>
      </w:tr>
      <w:tr w:rsidR="003C69E3" w:rsidRPr="003C69E3" w:rsidTr="005161B2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 видеороликов, презентаций по специальностям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 w:rsidR="003C69E3" w:rsidRPr="003C69E3" w:rsidTr="005161B2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мастерства, «Лучший учитель», «Воспитатель года», «Лучший педагог дополнительного образования»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практикой – Власова С.А., руководители практики, председатели ЦК</w:t>
            </w:r>
          </w:p>
        </w:tc>
      </w:tr>
      <w:tr w:rsidR="003C69E3" w:rsidRPr="003C69E3" w:rsidTr="005161B2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кружках доп.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кураторов Российского движения школьников», «Школа юного психолога»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Карцева С.С. </w:t>
            </w:r>
          </w:p>
        </w:tc>
      </w:tr>
      <w:tr w:rsidR="003C69E3" w:rsidRPr="003C69E3" w:rsidTr="005161B2">
        <w:trPr>
          <w:trHeight w:val="4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С.А.</w:t>
            </w:r>
          </w:p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3C69E3" w:rsidRPr="003C69E3" w:rsidTr="005161B2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9E3" w:rsidRPr="003C69E3" w:rsidRDefault="003C69E3" w:rsidP="003C69E3">
            <w:pPr>
              <w:numPr>
                <w:ilvl w:val="0"/>
                <w:numId w:val="27"/>
              </w:numPr>
              <w:spacing w:after="0" w:line="25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студентов и участие в движении «Молодые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профессионалы»(</w:t>
            </w:r>
            <w:proofErr w:type="spellStart"/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C69E3" w:rsidRPr="003C69E3" w:rsidRDefault="003C69E3" w:rsidP="003C6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</w:tc>
      </w:tr>
    </w:tbl>
    <w:p w:rsidR="00E546A2" w:rsidRPr="00DF56C5" w:rsidRDefault="00DF56C5" w:rsidP="00DF56C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DF56C5">
        <w:rPr>
          <w:rFonts w:ascii="Times New Roman" w:hAnsi="Times New Roman" w:cs="Times New Roman"/>
          <w:sz w:val="24"/>
          <w:szCs w:val="24"/>
        </w:rPr>
        <w:t>Руководитель ССТВ  С.А. Власова</w:t>
      </w:r>
    </w:p>
    <w:sectPr w:rsidR="00E546A2" w:rsidRPr="00DF56C5" w:rsidSect="009E62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3B3"/>
    <w:multiLevelType w:val="multilevel"/>
    <w:tmpl w:val="7F5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B3BFC"/>
    <w:multiLevelType w:val="multilevel"/>
    <w:tmpl w:val="D8B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0378"/>
    <w:multiLevelType w:val="multilevel"/>
    <w:tmpl w:val="8DC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C199E"/>
    <w:multiLevelType w:val="multilevel"/>
    <w:tmpl w:val="E54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B2078"/>
    <w:multiLevelType w:val="multilevel"/>
    <w:tmpl w:val="AB3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727DF9"/>
    <w:multiLevelType w:val="multilevel"/>
    <w:tmpl w:val="198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630C1"/>
    <w:multiLevelType w:val="multilevel"/>
    <w:tmpl w:val="0E5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C2C82"/>
    <w:multiLevelType w:val="hybridMultilevel"/>
    <w:tmpl w:val="320E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344A"/>
    <w:multiLevelType w:val="multilevel"/>
    <w:tmpl w:val="898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12BA4"/>
    <w:multiLevelType w:val="multilevel"/>
    <w:tmpl w:val="CA94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346"/>
    <w:multiLevelType w:val="multilevel"/>
    <w:tmpl w:val="15A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849"/>
    <w:multiLevelType w:val="multilevel"/>
    <w:tmpl w:val="C51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3E1FEB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2A2D"/>
    <w:multiLevelType w:val="multilevel"/>
    <w:tmpl w:val="556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A76F3"/>
    <w:multiLevelType w:val="multilevel"/>
    <w:tmpl w:val="241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D73B4"/>
    <w:multiLevelType w:val="multilevel"/>
    <w:tmpl w:val="0D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26B30"/>
    <w:multiLevelType w:val="multilevel"/>
    <w:tmpl w:val="CC64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B1BB6"/>
    <w:multiLevelType w:val="multilevel"/>
    <w:tmpl w:val="B02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7F481F"/>
    <w:multiLevelType w:val="multilevel"/>
    <w:tmpl w:val="1A2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F84AC8"/>
    <w:multiLevelType w:val="multilevel"/>
    <w:tmpl w:val="61B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C37B0"/>
    <w:multiLevelType w:val="multilevel"/>
    <w:tmpl w:val="2A4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D6B0B"/>
    <w:multiLevelType w:val="multilevel"/>
    <w:tmpl w:val="A3B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0D49E4"/>
    <w:multiLevelType w:val="multilevel"/>
    <w:tmpl w:val="D7E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9"/>
  </w:num>
  <w:num w:numId="5">
    <w:abstractNumId w:val="23"/>
  </w:num>
  <w:num w:numId="6">
    <w:abstractNumId w:val="14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6"/>
  </w:num>
  <w:num w:numId="16">
    <w:abstractNumId w:val="20"/>
  </w:num>
  <w:num w:numId="17">
    <w:abstractNumId w:val="3"/>
  </w:num>
  <w:num w:numId="18">
    <w:abstractNumId w:val="22"/>
  </w:num>
  <w:num w:numId="19">
    <w:abstractNumId w:val="5"/>
  </w:num>
  <w:num w:numId="20">
    <w:abstractNumId w:val="15"/>
  </w:num>
  <w:num w:numId="21">
    <w:abstractNumId w:val="16"/>
  </w:num>
  <w:num w:numId="22">
    <w:abstractNumId w:val="7"/>
  </w:num>
  <w:num w:numId="23">
    <w:abstractNumId w:val="11"/>
  </w:num>
  <w:num w:numId="24">
    <w:abstractNumId w:val="13"/>
  </w:num>
  <w:num w:numId="25">
    <w:abstractNumId w:val="2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41"/>
    <w:rsid w:val="00050F92"/>
    <w:rsid w:val="000E0A81"/>
    <w:rsid w:val="00127825"/>
    <w:rsid w:val="00206DA7"/>
    <w:rsid w:val="00262013"/>
    <w:rsid w:val="00271C46"/>
    <w:rsid w:val="003A68DD"/>
    <w:rsid w:val="003C69E3"/>
    <w:rsid w:val="004654E5"/>
    <w:rsid w:val="004B3BF7"/>
    <w:rsid w:val="00567E43"/>
    <w:rsid w:val="00594977"/>
    <w:rsid w:val="006432FF"/>
    <w:rsid w:val="00646095"/>
    <w:rsid w:val="00793346"/>
    <w:rsid w:val="0082139A"/>
    <w:rsid w:val="008831D5"/>
    <w:rsid w:val="00913C41"/>
    <w:rsid w:val="009C612D"/>
    <w:rsid w:val="009E6226"/>
    <w:rsid w:val="00B50526"/>
    <w:rsid w:val="00BB7D4D"/>
    <w:rsid w:val="00C11DA7"/>
    <w:rsid w:val="00C52269"/>
    <w:rsid w:val="00C63C0F"/>
    <w:rsid w:val="00DE055B"/>
    <w:rsid w:val="00DF56C5"/>
    <w:rsid w:val="00E0410B"/>
    <w:rsid w:val="00E546A2"/>
    <w:rsid w:val="00F562F0"/>
    <w:rsid w:val="00FB425B"/>
    <w:rsid w:val="00FE1886"/>
    <w:rsid w:val="00FE289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1F5A-7A00-449B-AEC7-176E775E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A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06D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55B"/>
  </w:style>
  <w:style w:type="paragraph" w:styleId="a5">
    <w:name w:val="Block Text"/>
    <w:basedOn w:val="a"/>
    <w:uiPriority w:val="99"/>
    <w:unhideWhenUsed/>
    <w:rsid w:val="00DE055B"/>
    <w:pPr>
      <w:tabs>
        <w:tab w:val="left" w:pos="-540"/>
      </w:tabs>
      <w:spacing w:after="0" w:line="240" w:lineRule="auto"/>
      <w:ind w:left="-540" w:right="-76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56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21</cp:revision>
  <cp:lastPrinted>2016-10-03T06:10:00Z</cp:lastPrinted>
  <dcterms:created xsi:type="dcterms:W3CDTF">2015-10-07T12:22:00Z</dcterms:created>
  <dcterms:modified xsi:type="dcterms:W3CDTF">2019-09-16T10:59:00Z</dcterms:modified>
</cp:coreProperties>
</file>