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572" w:tblpY="1410"/>
        <w:tblW w:w="9917" w:type="dxa"/>
        <w:tblInd w:w="0" w:type="dxa"/>
        <w:tblLook w:val="04A0" w:firstRow="1" w:lastRow="0" w:firstColumn="1" w:lastColumn="0" w:noHBand="0" w:noVBand="1"/>
      </w:tblPr>
      <w:tblGrid>
        <w:gridCol w:w="2711"/>
        <w:gridCol w:w="1784"/>
        <w:gridCol w:w="1784"/>
        <w:gridCol w:w="1784"/>
        <w:gridCol w:w="1854"/>
      </w:tblGrid>
      <w:tr w:rsidR="00CF7260" w:rsidRPr="00CF7260" w:rsidTr="004B3E41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ДЭ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«5»</w:t>
            </w:r>
          </w:p>
        </w:tc>
      </w:tr>
      <w:tr w:rsidR="00CF7260" w:rsidRPr="00CF7260" w:rsidTr="004B3E41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0,00% - 19,99%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20,00% - 39,99%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40,00% - 69,99%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7260" w:rsidRPr="00CF7260" w:rsidRDefault="00CF7260" w:rsidP="004B3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2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70,00% - 100,00%</w:t>
            </w:r>
          </w:p>
        </w:tc>
      </w:tr>
    </w:tbl>
    <w:p w:rsidR="004B3E41" w:rsidRPr="004B3E41" w:rsidRDefault="004B3E41" w:rsidP="004B3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41"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4B3E41">
        <w:rPr>
          <w:rFonts w:ascii="Times New Roman" w:hAnsi="Times New Roman" w:cs="Times New Roman"/>
          <w:b/>
          <w:sz w:val="28"/>
          <w:szCs w:val="28"/>
        </w:rPr>
        <w:t xml:space="preserve"> результатов демонстрационног</w:t>
      </w:r>
      <w:r w:rsidRPr="004B3E41">
        <w:rPr>
          <w:rFonts w:ascii="Times New Roman" w:hAnsi="Times New Roman" w:cs="Times New Roman"/>
          <w:b/>
          <w:sz w:val="28"/>
          <w:szCs w:val="28"/>
        </w:rPr>
        <w:t>о экзамен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4B3E41">
        <w:rPr>
          <w:rFonts w:ascii="Times New Roman" w:hAnsi="Times New Roman" w:cs="Times New Roman"/>
          <w:b/>
          <w:sz w:val="28"/>
          <w:szCs w:val="28"/>
        </w:rPr>
        <w:t xml:space="preserve"> в оценку</w:t>
      </w:r>
    </w:p>
    <w:p w:rsidR="004B3E41" w:rsidRPr="004B3E41" w:rsidRDefault="004B3E41" w:rsidP="004B3E41"/>
    <w:p w:rsidR="004B3E41" w:rsidRPr="004B3E41" w:rsidRDefault="004B3E41" w:rsidP="004B3E41"/>
    <w:p w:rsidR="004B3E41" w:rsidRDefault="004B3E41" w:rsidP="004B3E41">
      <w:r>
        <w:tab/>
      </w:r>
    </w:p>
    <w:p w:rsidR="004B3E41" w:rsidRDefault="004B3E41" w:rsidP="004B3E41"/>
    <w:p w:rsidR="004B3E41" w:rsidRPr="004B3E41" w:rsidRDefault="004B3E41" w:rsidP="004B3E41">
      <w:pPr>
        <w:rPr>
          <w:rFonts w:ascii="Times New Roman" w:hAnsi="Times New Roman" w:cs="Times New Roman"/>
          <w:sz w:val="24"/>
          <w:szCs w:val="24"/>
        </w:rPr>
      </w:pPr>
      <w:r w:rsidRPr="004B3E41">
        <w:rPr>
          <w:rFonts w:ascii="Times New Roman" w:hAnsi="Times New Roman" w:cs="Times New Roman"/>
          <w:sz w:val="24"/>
          <w:szCs w:val="24"/>
        </w:rPr>
        <w:t>Методических рекомендациях о проведении аттестации с использованием механизма демонстрационного экзамена, утвержденных распоряжением Министерства просвещения Российской Федерации от 01.04.2019 № Р-42.</w:t>
      </w:r>
      <w:r w:rsidRPr="004B3E41">
        <w:rPr>
          <w:rFonts w:ascii="Times New Roman" w:hAnsi="Times New Roman" w:cs="Times New Roman"/>
          <w:sz w:val="24"/>
          <w:szCs w:val="24"/>
        </w:rPr>
        <w:tab/>
      </w:r>
      <w:r w:rsidRPr="004B3E41">
        <w:rPr>
          <w:rFonts w:ascii="Times New Roman" w:hAnsi="Times New Roman" w:cs="Times New Roman"/>
          <w:sz w:val="24"/>
          <w:szCs w:val="24"/>
        </w:rPr>
        <w:tab/>
      </w:r>
      <w:r w:rsidRPr="004B3E41">
        <w:rPr>
          <w:rFonts w:ascii="Times New Roman" w:hAnsi="Times New Roman" w:cs="Times New Roman"/>
          <w:sz w:val="24"/>
          <w:szCs w:val="24"/>
        </w:rPr>
        <w:tab/>
      </w:r>
      <w:r w:rsidRPr="004B3E41">
        <w:rPr>
          <w:rFonts w:ascii="Times New Roman" w:hAnsi="Times New Roman" w:cs="Times New Roman"/>
          <w:sz w:val="24"/>
          <w:szCs w:val="24"/>
        </w:rPr>
        <w:tab/>
      </w:r>
      <w:r w:rsidRPr="004B3E41">
        <w:rPr>
          <w:rFonts w:ascii="Times New Roman" w:hAnsi="Times New Roman" w:cs="Times New Roman"/>
          <w:sz w:val="24"/>
          <w:szCs w:val="24"/>
        </w:rPr>
        <w:tab/>
      </w:r>
      <w:r w:rsidRPr="004B3E41">
        <w:rPr>
          <w:rFonts w:ascii="Times New Roman" w:hAnsi="Times New Roman" w:cs="Times New Roman"/>
          <w:sz w:val="24"/>
          <w:szCs w:val="24"/>
        </w:rPr>
        <w:tab/>
      </w:r>
      <w:r w:rsidRPr="004B3E41">
        <w:rPr>
          <w:rFonts w:ascii="Times New Roman" w:hAnsi="Times New Roman" w:cs="Times New Roman"/>
          <w:sz w:val="24"/>
          <w:szCs w:val="24"/>
        </w:rPr>
        <w:tab/>
      </w:r>
      <w:r w:rsidRPr="004B3E41">
        <w:rPr>
          <w:rFonts w:ascii="Times New Roman" w:hAnsi="Times New Roman" w:cs="Times New Roman"/>
          <w:sz w:val="24"/>
          <w:szCs w:val="24"/>
        </w:rPr>
        <w:tab/>
      </w:r>
    </w:p>
    <w:p w:rsidR="004B3E41" w:rsidRPr="004B3E41" w:rsidRDefault="004B3E41" w:rsidP="004B3E41">
      <w:pPr>
        <w:tabs>
          <w:tab w:val="left" w:pos="1485"/>
        </w:tabs>
      </w:pPr>
    </w:p>
    <w:p w:rsidR="004B3E41" w:rsidRPr="004B3E41" w:rsidRDefault="004B3E41" w:rsidP="004B3E41"/>
    <w:p w:rsidR="004B3E41" w:rsidRPr="004B3E41" w:rsidRDefault="004B3E41" w:rsidP="004B3E41"/>
    <w:p w:rsidR="004B3E41" w:rsidRPr="004B3E41" w:rsidRDefault="004B3E41" w:rsidP="004B3E41"/>
    <w:p w:rsidR="004B3E41" w:rsidRPr="004B3E41" w:rsidRDefault="004B3E41" w:rsidP="004B3E41"/>
    <w:p w:rsidR="00F43EFD" w:rsidRPr="004B3E41" w:rsidRDefault="00F43EFD" w:rsidP="004B3E41"/>
    <w:sectPr w:rsidR="00F43EFD" w:rsidRPr="004B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3D"/>
    <w:rsid w:val="00417B3D"/>
    <w:rsid w:val="004B3E41"/>
    <w:rsid w:val="00CF7260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B4A0F-8226-46D9-951B-A7BA2EE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5</cp:revision>
  <dcterms:created xsi:type="dcterms:W3CDTF">2021-01-12T09:21:00Z</dcterms:created>
  <dcterms:modified xsi:type="dcterms:W3CDTF">2021-01-13T06:18:00Z</dcterms:modified>
</cp:coreProperties>
</file>