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36" w:rsidRDefault="00305336" w:rsidP="00633975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</w:p>
    <w:p w:rsidR="00C22D8E" w:rsidRDefault="00C22D8E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441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09" cy="93091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8E" w:rsidRDefault="00C22D8E" w:rsidP="00633975">
      <w:pPr>
        <w:shd w:val="clear" w:color="auto" w:fill="FFFFFF"/>
        <w:jc w:val="center"/>
        <w:rPr>
          <w:bCs/>
          <w:sz w:val="28"/>
          <w:szCs w:val="28"/>
        </w:rPr>
      </w:pPr>
    </w:p>
    <w:p w:rsidR="00C22D8E" w:rsidRDefault="00C22D8E" w:rsidP="00633975">
      <w:pPr>
        <w:shd w:val="clear" w:color="auto" w:fill="FFFFFF"/>
        <w:jc w:val="center"/>
        <w:rPr>
          <w:bCs/>
          <w:sz w:val="28"/>
          <w:szCs w:val="28"/>
        </w:rPr>
      </w:pPr>
    </w:p>
    <w:p w:rsidR="00C22D8E" w:rsidRDefault="00C22D8E" w:rsidP="00633975">
      <w:pPr>
        <w:shd w:val="clear" w:color="auto" w:fill="FFFFFF"/>
        <w:jc w:val="center"/>
        <w:rPr>
          <w:bCs/>
          <w:sz w:val="28"/>
          <w:szCs w:val="28"/>
        </w:rPr>
      </w:pPr>
    </w:p>
    <w:p w:rsidR="00C22D8E" w:rsidRPr="008C52E7" w:rsidRDefault="00C22D8E" w:rsidP="00633975">
      <w:pPr>
        <w:shd w:val="clear" w:color="auto" w:fill="FFFFFF"/>
        <w:jc w:val="center"/>
        <w:rPr>
          <w:bCs/>
          <w:sz w:val="28"/>
          <w:szCs w:val="28"/>
        </w:rPr>
      </w:pPr>
    </w:p>
    <w:p w:rsidR="000A113A" w:rsidRPr="006E355A" w:rsidRDefault="00462809" w:rsidP="006E355A">
      <w:pPr>
        <w:shd w:val="clear" w:color="auto" w:fill="FFFFFF"/>
        <w:ind w:left="-567" w:firstLine="425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Область применения</w:t>
      </w:r>
    </w:p>
    <w:p w:rsidR="00BD031F" w:rsidRPr="006E355A" w:rsidRDefault="00BD031F" w:rsidP="006E355A">
      <w:pPr>
        <w:shd w:val="clear" w:color="auto" w:fill="FFFFFF"/>
        <w:ind w:left="-567" w:right="-281" w:firstLine="425"/>
        <w:jc w:val="center"/>
        <w:rPr>
          <w:sz w:val="26"/>
          <w:szCs w:val="26"/>
        </w:rPr>
      </w:pPr>
    </w:p>
    <w:p w:rsidR="001A719B" w:rsidRDefault="00303603" w:rsidP="007628E5">
      <w:pPr>
        <w:shd w:val="clear" w:color="auto" w:fill="FFFFFF"/>
        <w:ind w:left="-567" w:right="-281" w:firstLine="567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Положение о порядке </w:t>
      </w:r>
      <w:r w:rsidR="00032C4D" w:rsidRPr="006E355A">
        <w:rPr>
          <w:bCs/>
          <w:iCs/>
          <w:sz w:val="26"/>
          <w:szCs w:val="26"/>
        </w:rPr>
        <w:t>проведения государственной итоговой аттестации</w:t>
      </w:r>
      <w:r w:rsidR="0035096C" w:rsidRPr="006E355A">
        <w:rPr>
          <w:bCs/>
          <w:iCs/>
          <w:sz w:val="26"/>
          <w:szCs w:val="26"/>
        </w:rPr>
        <w:t xml:space="preserve"> (ГИА)</w:t>
      </w:r>
      <w:r w:rsidR="00032C4D" w:rsidRPr="006E355A">
        <w:rPr>
          <w:bCs/>
          <w:iCs/>
          <w:sz w:val="26"/>
          <w:szCs w:val="26"/>
        </w:rPr>
        <w:t xml:space="preserve"> по образовательным программам среднего профессионального образования </w:t>
      </w:r>
      <w:r w:rsidRPr="006E355A">
        <w:rPr>
          <w:sz w:val="26"/>
          <w:szCs w:val="26"/>
        </w:rPr>
        <w:t xml:space="preserve">в государственном </w:t>
      </w:r>
      <w:r w:rsidR="00305336" w:rsidRPr="006E355A">
        <w:rPr>
          <w:sz w:val="26"/>
          <w:szCs w:val="26"/>
        </w:rPr>
        <w:t xml:space="preserve">профессиональном </w:t>
      </w:r>
      <w:r w:rsidRPr="006E355A">
        <w:rPr>
          <w:sz w:val="26"/>
          <w:szCs w:val="26"/>
        </w:rPr>
        <w:t xml:space="preserve">образовательном учреждении среднего </w:t>
      </w:r>
      <w:r w:rsidRPr="006E355A">
        <w:rPr>
          <w:sz w:val="26"/>
          <w:szCs w:val="26"/>
        </w:rPr>
        <w:lastRenderedPageBreak/>
        <w:t>профессионального образования Ярославской области</w:t>
      </w:r>
      <w:r w:rsidR="00032C4D" w:rsidRPr="006E355A">
        <w:rPr>
          <w:sz w:val="26"/>
          <w:szCs w:val="26"/>
        </w:rPr>
        <w:t xml:space="preserve"> </w:t>
      </w:r>
      <w:r w:rsidRPr="006E355A">
        <w:rPr>
          <w:sz w:val="26"/>
          <w:szCs w:val="26"/>
        </w:rPr>
        <w:t>Ростовском педагогическом колледже (Г</w:t>
      </w:r>
      <w:r w:rsidR="00305336" w:rsidRPr="006E355A">
        <w:rPr>
          <w:sz w:val="26"/>
          <w:szCs w:val="26"/>
        </w:rPr>
        <w:t>П</w:t>
      </w:r>
      <w:r w:rsidRPr="006E355A">
        <w:rPr>
          <w:sz w:val="26"/>
          <w:szCs w:val="26"/>
        </w:rPr>
        <w:t xml:space="preserve">ОУ ЯО РПК) (далее - Положение) устанавливает </w:t>
      </w:r>
      <w:r w:rsidR="00032C4D" w:rsidRPr="006E355A">
        <w:rPr>
          <w:sz w:val="26"/>
          <w:szCs w:val="26"/>
        </w:rPr>
        <w:t>правила организации и проведения организац</w:t>
      </w:r>
      <w:r w:rsidR="001A719B">
        <w:rPr>
          <w:sz w:val="26"/>
          <w:szCs w:val="26"/>
        </w:rPr>
        <w:t>ией ГИА</w:t>
      </w:r>
      <w:r w:rsidR="00032C4D" w:rsidRPr="006E355A">
        <w:rPr>
          <w:sz w:val="26"/>
          <w:szCs w:val="26"/>
        </w:rPr>
        <w:t xml:space="preserve"> студентов (далее - студенты, выпускники), завершающих освоение имеющих государственную аккредитацию </w:t>
      </w:r>
      <w:r w:rsidR="00167102">
        <w:rPr>
          <w:sz w:val="26"/>
          <w:szCs w:val="26"/>
        </w:rPr>
        <w:t xml:space="preserve">образовательных </w:t>
      </w:r>
      <w:r w:rsidR="00032C4D" w:rsidRPr="006E355A">
        <w:rPr>
          <w:sz w:val="26"/>
          <w:szCs w:val="26"/>
        </w:rPr>
        <w:t>программ</w:t>
      </w:r>
      <w:r w:rsidR="00305336" w:rsidRPr="006E355A">
        <w:rPr>
          <w:sz w:val="26"/>
          <w:szCs w:val="26"/>
        </w:rPr>
        <w:t xml:space="preserve"> </w:t>
      </w:r>
      <w:r w:rsidR="00032C4D" w:rsidRPr="006E355A">
        <w:rPr>
          <w:sz w:val="26"/>
          <w:szCs w:val="26"/>
        </w:rPr>
        <w:t>среднего профессионального образования</w:t>
      </w:r>
      <w:r w:rsidR="001A719B">
        <w:rPr>
          <w:sz w:val="26"/>
          <w:szCs w:val="26"/>
        </w:rPr>
        <w:t>.</w:t>
      </w:r>
    </w:p>
    <w:p w:rsidR="00303603" w:rsidRPr="006E355A" w:rsidRDefault="00303603" w:rsidP="006E355A">
      <w:pPr>
        <w:shd w:val="clear" w:color="auto" w:fill="FFFFFF"/>
        <w:ind w:left="-567" w:right="-281" w:firstLine="425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Нормативные ссылки</w:t>
      </w:r>
    </w:p>
    <w:p w:rsidR="00303603" w:rsidRPr="006E355A" w:rsidRDefault="00303603" w:rsidP="006E355A">
      <w:pPr>
        <w:shd w:val="clear" w:color="auto" w:fill="FFFFFF"/>
        <w:ind w:left="-567" w:right="-281" w:firstLine="425"/>
        <w:jc w:val="center"/>
        <w:rPr>
          <w:sz w:val="26"/>
          <w:szCs w:val="26"/>
        </w:rPr>
      </w:pPr>
    </w:p>
    <w:p w:rsidR="001A719B" w:rsidRDefault="001A719B" w:rsidP="006E355A">
      <w:pPr>
        <w:shd w:val="clear" w:color="auto" w:fill="FFFFFF"/>
        <w:ind w:left="-567" w:right="-281" w:firstLine="425"/>
        <w:jc w:val="both"/>
        <w:rPr>
          <w:sz w:val="26"/>
          <w:szCs w:val="26"/>
        </w:rPr>
      </w:pPr>
      <w:r w:rsidRPr="001A719B">
        <w:rPr>
          <w:sz w:val="26"/>
          <w:szCs w:val="26"/>
        </w:rPr>
        <w:t>Настоящее положение разработано в соответствии с:</w:t>
      </w:r>
    </w:p>
    <w:p w:rsidR="001A719B" w:rsidRDefault="001A719B" w:rsidP="006E355A">
      <w:pPr>
        <w:shd w:val="clear" w:color="auto" w:fill="FFFFFF"/>
        <w:ind w:left="-567" w:right="-28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A719B">
        <w:rPr>
          <w:sz w:val="26"/>
          <w:szCs w:val="26"/>
        </w:rPr>
        <w:t xml:space="preserve">Федеральным законом Российской Федерации от 29.12.2012 года </w:t>
      </w:r>
      <w:r>
        <w:rPr>
          <w:sz w:val="26"/>
          <w:szCs w:val="26"/>
        </w:rPr>
        <w:t>№</w:t>
      </w:r>
      <w:r w:rsidRPr="001A719B">
        <w:rPr>
          <w:sz w:val="26"/>
          <w:szCs w:val="26"/>
        </w:rPr>
        <w:t xml:space="preserve"> 273-ФЗ «Об образовании в Российской Федерации»;</w:t>
      </w:r>
    </w:p>
    <w:p w:rsidR="001A719B" w:rsidRDefault="001A719B" w:rsidP="006E355A">
      <w:pPr>
        <w:shd w:val="clear" w:color="auto" w:fill="FFFFFF"/>
        <w:ind w:left="-567" w:right="-28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A719B">
        <w:rPr>
          <w:sz w:val="26"/>
          <w:szCs w:val="26"/>
        </w:rPr>
        <w:t xml:space="preserve">Приказом </w:t>
      </w:r>
      <w:proofErr w:type="spellStart"/>
      <w:r w:rsidRPr="001A719B">
        <w:rPr>
          <w:sz w:val="26"/>
          <w:szCs w:val="26"/>
        </w:rPr>
        <w:t>Минобрнауки</w:t>
      </w:r>
      <w:proofErr w:type="spellEnd"/>
      <w:r w:rsidRPr="001A719B">
        <w:rPr>
          <w:sz w:val="26"/>
          <w:szCs w:val="26"/>
        </w:rPr>
        <w:t xml:space="preserve"> РФ от 16.08.2013 г. </w:t>
      </w:r>
      <w:r>
        <w:rPr>
          <w:sz w:val="26"/>
          <w:szCs w:val="26"/>
        </w:rPr>
        <w:t>№</w:t>
      </w:r>
      <w:r w:rsidRPr="001A719B">
        <w:rPr>
          <w:sz w:val="26"/>
          <w:szCs w:val="26"/>
        </w:rPr>
        <w:t xml:space="preserve"> 968«Об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A719B" w:rsidRDefault="001A719B" w:rsidP="006E355A">
      <w:pPr>
        <w:shd w:val="clear" w:color="auto" w:fill="FFFFFF"/>
        <w:ind w:left="-567" w:right="-28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A719B">
        <w:rPr>
          <w:sz w:val="26"/>
          <w:szCs w:val="26"/>
        </w:rPr>
        <w:t xml:space="preserve">Приказом </w:t>
      </w:r>
      <w:proofErr w:type="spellStart"/>
      <w:r w:rsidRPr="001A719B">
        <w:rPr>
          <w:sz w:val="26"/>
          <w:szCs w:val="26"/>
        </w:rPr>
        <w:t>Минобрнауки</w:t>
      </w:r>
      <w:proofErr w:type="spellEnd"/>
      <w:r w:rsidRPr="001A719B">
        <w:rPr>
          <w:sz w:val="26"/>
          <w:szCs w:val="26"/>
        </w:rPr>
        <w:t xml:space="preserve"> РФ от 17 ноября 2017 года </w:t>
      </w:r>
      <w:r>
        <w:rPr>
          <w:sz w:val="26"/>
          <w:szCs w:val="26"/>
        </w:rPr>
        <w:t>№</w:t>
      </w:r>
      <w:r w:rsidRPr="001A719B">
        <w:rPr>
          <w:sz w:val="26"/>
          <w:szCs w:val="26"/>
        </w:rPr>
        <w:t xml:space="preserve">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1A719B" w:rsidRDefault="001A719B" w:rsidP="006E355A">
      <w:pPr>
        <w:shd w:val="clear" w:color="auto" w:fill="FFFFFF"/>
        <w:ind w:left="-567" w:right="-28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A719B">
        <w:rPr>
          <w:sz w:val="26"/>
          <w:szCs w:val="26"/>
        </w:rPr>
        <w:t xml:space="preserve">Приказом Министерства образования и науки Российской Федерации от 14 июня 2013 г. </w:t>
      </w:r>
      <w:r>
        <w:rPr>
          <w:sz w:val="26"/>
          <w:szCs w:val="26"/>
        </w:rPr>
        <w:t xml:space="preserve">№ </w:t>
      </w:r>
      <w:r w:rsidRPr="001A719B">
        <w:rPr>
          <w:sz w:val="26"/>
          <w:szCs w:val="26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A719B" w:rsidRPr="006E355A" w:rsidRDefault="001A719B" w:rsidP="006E355A">
      <w:pPr>
        <w:shd w:val="clear" w:color="auto" w:fill="FFFFFF"/>
        <w:ind w:left="-567" w:right="-28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A719B">
        <w:rPr>
          <w:sz w:val="26"/>
          <w:szCs w:val="26"/>
        </w:rPr>
        <w:t xml:space="preserve">Приказом </w:t>
      </w:r>
      <w:proofErr w:type="spellStart"/>
      <w:r w:rsidRPr="001A719B">
        <w:rPr>
          <w:sz w:val="26"/>
          <w:szCs w:val="26"/>
        </w:rPr>
        <w:t>М</w:t>
      </w:r>
      <w:r>
        <w:rPr>
          <w:sz w:val="26"/>
          <w:szCs w:val="26"/>
        </w:rPr>
        <w:t>инобрнауки</w:t>
      </w:r>
      <w:proofErr w:type="spellEnd"/>
      <w:r>
        <w:rPr>
          <w:sz w:val="26"/>
          <w:szCs w:val="26"/>
        </w:rPr>
        <w:t xml:space="preserve"> РФ от 25.10.2013 г. №</w:t>
      </w:r>
      <w:r w:rsidRPr="001A719B">
        <w:rPr>
          <w:sz w:val="26"/>
          <w:szCs w:val="26"/>
        </w:rPr>
        <w:t xml:space="preserve"> 1186 «Об утверждении порядка заполнения, уч</w:t>
      </w:r>
      <w:r>
        <w:rPr>
          <w:sz w:val="26"/>
          <w:szCs w:val="26"/>
        </w:rPr>
        <w:t>ё</w:t>
      </w:r>
      <w:r w:rsidRPr="001A719B">
        <w:rPr>
          <w:sz w:val="26"/>
          <w:szCs w:val="26"/>
        </w:rPr>
        <w:t>та и выдачи дипломов о среднем профессиональном образовании и их дубликатов».</w:t>
      </w:r>
    </w:p>
    <w:p w:rsidR="000A113A" w:rsidRPr="006E355A" w:rsidRDefault="00462809" w:rsidP="001A719B">
      <w:pPr>
        <w:pStyle w:val="a4"/>
        <w:numPr>
          <w:ilvl w:val="0"/>
          <w:numId w:val="2"/>
        </w:numPr>
        <w:shd w:val="clear" w:color="auto" w:fill="FFFFFF"/>
        <w:ind w:left="-567" w:right="-281" w:firstLine="0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Общие положения</w:t>
      </w:r>
    </w:p>
    <w:p w:rsidR="00F053E5" w:rsidRPr="006E355A" w:rsidRDefault="00F053E5" w:rsidP="006E355A">
      <w:pPr>
        <w:pStyle w:val="a4"/>
        <w:shd w:val="clear" w:color="auto" w:fill="FFFFFF"/>
        <w:ind w:left="-567" w:firstLine="425"/>
        <w:rPr>
          <w:b/>
          <w:bCs/>
          <w:sz w:val="26"/>
          <w:szCs w:val="26"/>
        </w:rPr>
      </w:pP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1.1.</w:t>
      </w:r>
      <w:r w:rsidR="00E96AE4" w:rsidRPr="006E355A">
        <w:rPr>
          <w:sz w:val="26"/>
          <w:szCs w:val="26"/>
        </w:rPr>
        <w:t xml:space="preserve"> Обеспечение проведения </w:t>
      </w:r>
      <w:r w:rsidR="0035096C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по </w:t>
      </w:r>
      <w:r w:rsidR="00216036">
        <w:rPr>
          <w:sz w:val="26"/>
          <w:szCs w:val="26"/>
        </w:rPr>
        <w:t>ППССЗ</w:t>
      </w:r>
      <w:r w:rsidR="00E96AE4" w:rsidRPr="006E355A">
        <w:rPr>
          <w:sz w:val="26"/>
          <w:szCs w:val="26"/>
        </w:rPr>
        <w:t xml:space="preserve"> осуществляется образовательными организациями.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1.2</w:t>
      </w:r>
      <w:r w:rsidR="00E96AE4" w:rsidRPr="006E355A">
        <w:rPr>
          <w:sz w:val="26"/>
          <w:szCs w:val="26"/>
        </w:rPr>
        <w:t xml:space="preserve">. Образовательные организации используют необходимые для организации образовательной деятельности средства при проведении </w:t>
      </w:r>
      <w:r w:rsidR="0035096C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студентов.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1.3</w:t>
      </w:r>
      <w:r w:rsidR="00E96AE4" w:rsidRPr="006E355A">
        <w:rPr>
          <w:sz w:val="26"/>
          <w:szCs w:val="26"/>
        </w:rPr>
        <w:t xml:space="preserve">. Студентам и лицам, привлекаемым к </w:t>
      </w:r>
      <w:r w:rsidR="0035096C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>, во время е</w:t>
      </w:r>
      <w:r w:rsidR="00216036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 xml:space="preserve"> проведения запрещается иметь при себе и использовать средства связи.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1.4</w:t>
      </w:r>
      <w:r w:rsidR="00E96AE4" w:rsidRPr="006E355A">
        <w:rPr>
          <w:sz w:val="26"/>
          <w:szCs w:val="26"/>
        </w:rPr>
        <w:t xml:space="preserve">. Лица, осваивающие образовательную программу среднего профессионального образования в форме </w:t>
      </w:r>
      <w:proofErr w:type="gramStart"/>
      <w:r w:rsidR="00E96AE4" w:rsidRPr="006E355A">
        <w:rPr>
          <w:sz w:val="26"/>
          <w:szCs w:val="26"/>
        </w:rPr>
        <w:t>самообразования</w:t>
      </w:r>
      <w:proofErr w:type="gramEnd"/>
      <w:r w:rsidR="00E96AE4" w:rsidRPr="006E355A">
        <w:rPr>
          <w:sz w:val="26"/>
          <w:szCs w:val="26"/>
        </w:rPr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</w:t>
      </w:r>
      <w:r w:rsidR="0035096C" w:rsidRPr="006E355A">
        <w:rPr>
          <w:sz w:val="26"/>
          <w:szCs w:val="26"/>
        </w:rPr>
        <w:t xml:space="preserve">ГИА </w:t>
      </w:r>
      <w:r w:rsidR="00E96AE4" w:rsidRPr="006E355A">
        <w:rPr>
          <w:sz w:val="26"/>
          <w:szCs w:val="26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</w:p>
    <w:p w:rsidR="00F053E5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</w:p>
    <w:p w:rsidR="00E96AE4" w:rsidRPr="006E355A" w:rsidRDefault="00E96AE4" w:rsidP="00216036">
      <w:pPr>
        <w:pStyle w:val="a4"/>
        <w:numPr>
          <w:ilvl w:val="0"/>
          <w:numId w:val="2"/>
        </w:numPr>
        <w:ind w:left="-567" w:right="-281" w:firstLine="0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Государственная экзаменационная комиссия</w:t>
      </w:r>
    </w:p>
    <w:p w:rsidR="00F053E5" w:rsidRPr="006E355A" w:rsidRDefault="00F053E5" w:rsidP="006E355A">
      <w:pPr>
        <w:pStyle w:val="a4"/>
        <w:ind w:left="-567" w:right="-281" w:firstLine="425"/>
        <w:rPr>
          <w:sz w:val="26"/>
          <w:szCs w:val="26"/>
        </w:rPr>
      </w:pP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2.1</w:t>
      </w:r>
      <w:r w:rsidR="00E96AE4" w:rsidRPr="006E355A">
        <w:rPr>
          <w:sz w:val="26"/>
          <w:szCs w:val="26"/>
        </w:rPr>
        <w:t xml:space="preserve">. В целях определения соответствия результатов освоения студентами </w:t>
      </w:r>
      <w:r w:rsidR="00167102" w:rsidRPr="001A719B">
        <w:rPr>
          <w:sz w:val="26"/>
          <w:szCs w:val="26"/>
        </w:rPr>
        <w:t xml:space="preserve"> образовательн</w:t>
      </w:r>
      <w:r w:rsidR="00167102">
        <w:rPr>
          <w:sz w:val="26"/>
          <w:szCs w:val="26"/>
        </w:rPr>
        <w:t>ых</w:t>
      </w:r>
      <w:r w:rsidR="00167102" w:rsidRPr="001A719B">
        <w:rPr>
          <w:sz w:val="26"/>
          <w:szCs w:val="26"/>
        </w:rPr>
        <w:t xml:space="preserve"> программам среднего профессионального образования</w:t>
      </w:r>
      <w:r w:rsidR="00E96AE4" w:rsidRPr="006E355A">
        <w:rPr>
          <w:sz w:val="26"/>
          <w:szCs w:val="26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</w:t>
      </w:r>
      <w:r w:rsidR="0035096C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проводится государственными экзаменационными комиссиями</w:t>
      </w:r>
      <w:r w:rsidR="00216036">
        <w:rPr>
          <w:sz w:val="26"/>
          <w:szCs w:val="26"/>
        </w:rPr>
        <w:t xml:space="preserve"> (ГЭК)</w:t>
      </w:r>
      <w:r w:rsidR="00E96AE4" w:rsidRPr="006E355A">
        <w:rPr>
          <w:sz w:val="26"/>
          <w:szCs w:val="26"/>
        </w:rPr>
        <w:t>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2.2. </w:t>
      </w:r>
      <w:r w:rsidR="00216036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</w:t>
      </w:r>
      <w:r w:rsidR="00E96AE4" w:rsidRPr="006E355A">
        <w:rPr>
          <w:sz w:val="26"/>
          <w:szCs w:val="26"/>
        </w:rPr>
        <w:lastRenderedPageBreak/>
        <w:t>выпускников.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2.3. </w:t>
      </w:r>
      <w:r w:rsidR="00E96AE4" w:rsidRPr="006E355A">
        <w:rPr>
          <w:sz w:val="26"/>
          <w:szCs w:val="26"/>
        </w:rPr>
        <w:t xml:space="preserve">Состав </w:t>
      </w:r>
      <w:r w:rsidR="0035096C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утверждается распорядительным актом образовательной организации.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2.4</w:t>
      </w:r>
      <w:r w:rsidR="00E96AE4" w:rsidRPr="006E355A">
        <w:rPr>
          <w:sz w:val="26"/>
          <w:szCs w:val="26"/>
        </w:rPr>
        <w:t xml:space="preserve">. </w:t>
      </w:r>
      <w:r w:rsidR="0035096C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2.5. </w:t>
      </w:r>
      <w:r w:rsidR="00E96AE4" w:rsidRPr="006E355A">
        <w:rPr>
          <w:sz w:val="26"/>
          <w:szCs w:val="26"/>
        </w:rPr>
        <w:t xml:space="preserve">Председатель </w:t>
      </w:r>
      <w:r w:rsidR="0035096C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утверждается не позднее 20 декабря текущего года на следующий календарный год (с 1 января по 31 декабря) органом местного самоуправления муниципальных районов и городских округов в сфере образования, органом государственной власти субъектов Российской Федерации в сфере образования,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2.6. </w:t>
      </w:r>
      <w:r w:rsidR="00E96AE4" w:rsidRPr="006E355A">
        <w:rPr>
          <w:sz w:val="26"/>
          <w:szCs w:val="26"/>
        </w:rPr>
        <w:t xml:space="preserve">Председателем </w:t>
      </w:r>
      <w:r w:rsidR="0035096C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образовательной организации утверждается лицо, не работающее в образовательной организации, из числа: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2.7</w:t>
      </w:r>
      <w:r w:rsidR="00E96AE4" w:rsidRPr="006E355A">
        <w:rPr>
          <w:sz w:val="26"/>
          <w:szCs w:val="26"/>
        </w:rPr>
        <w:t xml:space="preserve">. Руководитель образовательной организации является заместителем председателя </w:t>
      </w:r>
      <w:r w:rsidR="0035096C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. В случае создания в образовательной организации нескольких </w:t>
      </w:r>
      <w:r w:rsidR="0035096C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2.8</w:t>
      </w:r>
      <w:r w:rsidR="00E96AE4" w:rsidRPr="006E355A">
        <w:rPr>
          <w:sz w:val="26"/>
          <w:szCs w:val="26"/>
        </w:rPr>
        <w:t xml:space="preserve">. </w:t>
      </w:r>
      <w:r w:rsidR="0035096C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действует в течение одного календарного года.</w:t>
      </w:r>
    </w:p>
    <w:p w:rsidR="006E355A" w:rsidRPr="006E355A" w:rsidRDefault="006E355A" w:rsidP="006E355A">
      <w:pPr>
        <w:ind w:left="-567" w:right="-281" w:firstLine="425"/>
        <w:jc w:val="both"/>
        <w:rPr>
          <w:sz w:val="26"/>
          <w:szCs w:val="26"/>
        </w:rPr>
      </w:pPr>
    </w:p>
    <w:p w:rsidR="00E96AE4" w:rsidRPr="006E355A" w:rsidRDefault="00E96AE4" w:rsidP="006E355A">
      <w:pPr>
        <w:pStyle w:val="a4"/>
        <w:numPr>
          <w:ilvl w:val="0"/>
          <w:numId w:val="2"/>
        </w:numPr>
        <w:ind w:left="-567" w:right="-281" w:firstLine="425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Формы государственной итоговой аттестации</w:t>
      </w:r>
    </w:p>
    <w:p w:rsidR="00F053E5" w:rsidRPr="006E355A" w:rsidRDefault="00F053E5" w:rsidP="006E355A">
      <w:pPr>
        <w:pStyle w:val="a4"/>
        <w:ind w:left="-567" w:right="-281" w:firstLine="425"/>
        <w:rPr>
          <w:sz w:val="26"/>
          <w:szCs w:val="26"/>
        </w:rPr>
      </w:pP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3.1</w:t>
      </w:r>
      <w:r w:rsidR="00E96AE4" w:rsidRPr="006E355A">
        <w:rPr>
          <w:sz w:val="26"/>
          <w:szCs w:val="26"/>
        </w:rPr>
        <w:t xml:space="preserve">. Формами </w:t>
      </w:r>
      <w:r w:rsidR="0035096C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по образовательным программам среднего профессионального образования являются: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защита выпускной квалификационной работы;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государственный экзамен (вводится по усмотрению образовательной организации).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3.2</w:t>
      </w:r>
      <w:r w:rsidR="00E96AE4" w:rsidRPr="006E355A">
        <w:rPr>
          <w:sz w:val="26"/>
          <w:szCs w:val="26"/>
        </w:rPr>
        <w:t>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3.2</w:t>
      </w:r>
      <w:r w:rsidR="00E96AE4" w:rsidRPr="006E355A">
        <w:rPr>
          <w:sz w:val="26"/>
          <w:szCs w:val="26"/>
        </w:rPr>
        <w:t>.</w:t>
      </w:r>
      <w:r w:rsidRPr="006E355A">
        <w:rPr>
          <w:sz w:val="26"/>
          <w:szCs w:val="26"/>
        </w:rPr>
        <w:t>1.</w:t>
      </w:r>
      <w:r w:rsidR="00E96AE4" w:rsidRPr="006E355A">
        <w:rPr>
          <w:sz w:val="26"/>
          <w:szCs w:val="26"/>
        </w:rPr>
        <w:t xml:space="preserve">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3.2</w:t>
      </w:r>
      <w:r w:rsidR="00E96AE4" w:rsidRPr="006E355A">
        <w:rPr>
          <w:sz w:val="26"/>
          <w:szCs w:val="26"/>
        </w:rPr>
        <w:t>.</w:t>
      </w:r>
      <w:r w:rsidRPr="006E355A">
        <w:rPr>
          <w:sz w:val="26"/>
          <w:szCs w:val="26"/>
        </w:rPr>
        <w:t>2.</w:t>
      </w:r>
      <w:r w:rsidR="00E96AE4" w:rsidRPr="006E355A">
        <w:rPr>
          <w:sz w:val="26"/>
          <w:szCs w:val="26"/>
        </w:rPr>
        <w:t xml:space="preserve"> Темы выпускных квалификационных работ определяются </w:t>
      </w:r>
      <w:r w:rsidRPr="006E355A">
        <w:rPr>
          <w:sz w:val="26"/>
          <w:szCs w:val="26"/>
        </w:rPr>
        <w:t>колледжем</w:t>
      </w:r>
      <w:r w:rsidR="00E96AE4" w:rsidRPr="006E355A">
        <w:rPr>
          <w:sz w:val="26"/>
          <w:szCs w:val="26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</w:t>
      </w:r>
      <w:r w:rsidR="00216036">
        <w:rPr>
          <w:sz w:val="26"/>
          <w:szCs w:val="26"/>
        </w:rPr>
        <w:t xml:space="preserve"> (СПО)</w:t>
      </w:r>
      <w:r w:rsidR="00E96AE4" w:rsidRPr="006E355A">
        <w:rPr>
          <w:sz w:val="26"/>
          <w:szCs w:val="26"/>
        </w:rPr>
        <w:t>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lastRenderedPageBreak/>
        <w:t xml:space="preserve">3.2.3. </w:t>
      </w:r>
      <w:r w:rsidR="00E96AE4" w:rsidRPr="006E355A">
        <w:rPr>
          <w:sz w:val="26"/>
          <w:szCs w:val="26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3.2.4. </w:t>
      </w:r>
      <w:r w:rsidR="00E96AE4" w:rsidRPr="006E355A">
        <w:rPr>
          <w:sz w:val="26"/>
          <w:szCs w:val="26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3.3</w:t>
      </w:r>
      <w:r w:rsidR="00E96AE4" w:rsidRPr="006E355A">
        <w:rPr>
          <w:sz w:val="26"/>
          <w:szCs w:val="26"/>
        </w:rPr>
        <w:t>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федеральным государственным образовательным стандартом</w:t>
      </w:r>
      <w:r w:rsidR="00216036">
        <w:rPr>
          <w:sz w:val="26"/>
          <w:szCs w:val="26"/>
        </w:rPr>
        <w:t xml:space="preserve"> (ФГОС) СПО</w:t>
      </w:r>
      <w:r w:rsidR="00E96AE4" w:rsidRPr="006E355A">
        <w:rPr>
          <w:sz w:val="26"/>
          <w:szCs w:val="26"/>
        </w:rPr>
        <w:t>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3.4</w:t>
      </w:r>
      <w:r w:rsidR="00E96AE4" w:rsidRPr="006E355A">
        <w:rPr>
          <w:sz w:val="26"/>
          <w:szCs w:val="26"/>
        </w:rPr>
        <w:t xml:space="preserve">. </w:t>
      </w:r>
      <w:r w:rsidR="00E96AE4" w:rsidRPr="007F36BB">
        <w:rPr>
          <w:sz w:val="26"/>
          <w:szCs w:val="26"/>
        </w:rPr>
        <w:t xml:space="preserve">Программа </w:t>
      </w:r>
      <w:r w:rsidR="0035096C" w:rsidRPr="007F36BB">
        <w:rPr>
          <w:sz w:val="26"/>
          <w:szCs w:val="26"/>
        </w:rPr>
        <w:t>ГИА</w:t>
      </w:r>
      <w:r w:rsidR="00E96AE4" w:rsidRPr="007F36BB">
        <w:rPr>
          <w:sz w:val="26"/>
          <w:szCs w:val="26"/>
        </w:rPr>
        <w:t xml:space="preserve">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</w:t>
      </w:r>
      <w:r w:rsidRPr="007F36BB">
        <w:rPr>
          <w:sz w:val="26"/>
          <w:szCs w:val="26"/>
        </w:rPr>
        <w:t>методического Совета колледжа</w:t>
      </w:r>
      <w:r w:rsidR="00E96AE4" w:rsidRPr="007F36BB">
        <w:rPr>
          <w:sz w:val="26"/>
          <w:szCs w:val="26"/>
        </w:rPr>
        <w:t xml:space="preserve"> образовательной организации </w:t>
      </w:r>
      <w:r w:rsidRPr="007F36BB">
        <w:rPr>
          <w:sz w:val="26"/>
          <w:szCs w:val="26"/>
        </w:rPr>
        <w:t>и ре</w:t>
      </w:r>
      <w:r w:rsidR="0035096C" w:rsidRPr="007F36BB">
        <w:rPr>
          <w:sz w:val="26"/>
          <w:szCs w:val="26"/>
        </w:rPr>
        <w:t>ц</w:t>
      </w:r>
      <w:r w:rsidRPr="007F36BB">
        <w:rPr>
          <w:sz w:val="26"/>
          <w:szCs w:val="26"/>
        </w:rPr>
        <w:t xml:space="preserve">ензируется председателем </w:t>
      </w:r>
      <w:r w:rsidR="00216036" w:rsidRPr="007F36BB">
        <w:rPr>
          <w:sz w:val="26"/>
          <w:szCs w:val="26"/>
        </w:rPr>
        <w:t>ГЭК</w:t>
      </w:r>
      <w:r w:rsidR="00E96AE4" w:rsidRPr="007F36BB">
        <w:rPr>
          <w:sz w:val="26"/>
          <w:szCs w:val="26"/>
        </w:rPr>
        <w:t>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3.5</w:t>
      </w:r>
      <w:r w:rsidR="00E96AE4" w:rsidRPr="006E355A">
        <w:rPr>
          <w:sz w:val="26"/>
          <w:szCs w:val="26"/>
        </w:rPr>
        <w:t xml:space="preserve">. </w:t>
      </w:r>
      <w:r w:rsidR="00216036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F053E5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</w:p>
    <w:p w:rsidR="00E96AE4" w:rsidRPr="006E355A" w:rsidRDefault="00E96AE4" w:rsidP="00216036">
      <w:pPr>
        <w:pStyle w:val="a4"/>
        <w:numPr>
          <w:ilvl w:val="0"/>
          <w:numId w:val="2"/>
        </w:numPr>
        <w:ind w:left="-567" w:right="-281" w:firstLine="0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Порядок проведения государственной итоговой аттестации</w:t>
      </w:r>
    </w:p>
    <w:p w:rsidR="00F053E5" w:rsidRPr="006E355A" w:rsidRDefault="00F053E5" w:rsidP="006E355A">
      <w:pPr>
        <w:pStyle w:val="a4"/>
        <w:ind w:left="-567" w:right="-281" w:firstLine="425"/>
        <w:rPr>
          <w:sz w:val="26"/>
          <w:szCs w:val="26"/>
        </w:rPr>
      </w:pP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4.1</w:t>
      </w:r>
      <w:r w:rsidR="00E96AE4" w:rsidRPr="006E355A">
        <w:rPr>
          <w:sz w:val="26"/>
          <w:szCs w:val="26"/>
        </w:rPr>
        <w:t xml:space="preserve">. К </w:t>
      </w:r>
      <w:r w:rsidR="0035096C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допускается студент, не имеющий академической задолженности и в полном объ</w:t>
      </w:r>
      <w:r w:rsidR="006E355A" w:rsidRPr="006E355A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>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4.2</w:t>
      </w:r>
      <w:r w:rsidR="00E96AE4" w:rsidRPr="006E355A">
        <w:rPr>
          <w:sz w:val="26"/>
          <w:szCs w:val="26"/>
        </w:rPr>
        <w:t xml:space="preserve">. Программа </w:t>
      </w:r>
      <w:r w:rsidR="0035096C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</w:t>
      </w:r>
      <w:r w:rsidR="00167102">
        <w:rPr>
          <w:sz w:val="26"/>
          <w:szCs w:val="26"/>
        </w:rPr>
        <w:t>ГИА.</w:t>
      </w:r>
    </w:p>
    <w:p w:rsidR="00E96AE4" w:rsidRPr="006E355A" w:rsidRDefault="00F053E5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4.3</w:t>
      </w:r>
      <w:r w:rsidR="00E96AE4" w:rsidRPr="006E355A">
        <w:rPr>
          <w:sz w:val="26"/>
          <w:szCs w:val="26"/>
        </w:rPr>
        <w:t xml:space="preserve">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</w:t>
      </w:r>
      <w:r w:rsidR="00167102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с участием не менее двух третей е</w:t>
      </w:r>
      <w:r w:rsidR="0035096C" w:rsidRPr="006E355A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 xml:space="preserve"> состава.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4.4</w:t>
      </w:r>
      <w:r w:rsidR="00E96AE4" w:rsidRPr="006E355A">
        <w:rPr>
          <w:sz w:val="26"/>
          <w:szCs w:val="26"/>
        </w:rPr>
        <w:t xml:space="preserve">. Результаты любой из форм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>, определяются о</w:t>
      </w:r>
      <w:r w:rsidR="00167102">
        <w:rPr>
          <w:sz w:val="26"/>
          <w:szCs w:val="26"/>
        </w:rPr>
        <w:t>тметками</w:t>
      </w:r>
      <w:r w:rsidR="00E96AE4" w:rsidRPr="006E355A">
        <w:rPr>
          <w:sz w:val="26"/>
          <w:szCs w:val="26"/>
        </w:rPr>
        <w:t xml:space="preserve"> </w:t>
      </w:r>
      <w:r w:rsidRPr="006E355A">
        <w:rPr>
          <w:sz w:val="26"/>
          <w:szCs w:val="26"/>
        </w:rPr>
        <w:t>«отлично», «хорошо», «удовлетворительно», «неудовлетворительно»</w:t>
      </w:r>
      <w:r w:rsidR="00E96AE4" w:rsidRPr="006E355A">
        <w:rPr>
          <w:sz w:val="26"/>
          <w:szCs w:val="26"/>
        </w:rPr>
        <w:t xml:space="preserve"> и объявляются в тот же день после оформления в установленном порядке протоколов заседаний </w:t>
      </w:r>
      <w:r w:rsidR="00167102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>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4.5</w:t>
      </w:r>
      <w:r w:rsidR="00E96AE4" w:rsidRPr="006E355A">
        <w:rPr>
          <w:sz w:val="26"/>
          <w:szCs w:val="26"/>
        </w:rPr>
        <w:t xml:space="preserve">. Решения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</w:t>
      </w:r>
      <w:r w:rsidR="00167102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является решающим.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4.6</w:t>
      </w:r>
      <w:r w:rsidR="00E96AE4" w:rsidRPr="006E355A">
        <w:rPr>
          <w:sz w:val="26"/>
          <w:szCs w:val="26"/>
        </w:rPr>
        <w:t xml:space="preserve">. Лицам, не проходившим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4.7. </w:t>
      </w:r>
      <w:r w:rsidR="00E96AE4" w:rsidRPr="006E355A">
        <w:rPr>
          <w:sz w:val="26"/>
          <w:szCs w:val="26"/>
        </w:rPr>
        <w:t xml:space="preserve">Дополнительные заседания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организуются в установленные образовательной организацией сроки, но не позднее четырех месяцев после подачи заявления лицом, не проходившим </w:t>
      </w:r>
      <w:r w:rsidR="00167102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по уважительной причине.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4.8</w:t>
      </w:r>
      <w:r w:rsidR="00E96AE4" w:rsidRPr="006E355A">
        <w:rPr>
          <w:sz w:val="26"/>
          <w:szCs w:val="26"/>
        </w:rPr>
        <w:t xml:space="preserve">. Обучающиеся, не прошедшие </w:t>
      </w:r>
      <w:r w:rsidR="00167102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или получившие на </w:t>
      </w:r>
      <w:r w:rsidR="00167102">
        <w:rPr>
          <w:sz w:val="26"/>
          <w:szCs w:val="26"/>
        </w:rPr>
        <w:t>ней</w:t>
      </w:r>
      <w:r w:rsidR="00E96AE4" w:rsidRPr="006E355A">
        <w:rPr>
          <w:sz w:val="26"/>
          <w:szCs w:val="26"/>
        </w:rPr>
        <w:t xml:space="preserve"> неудовлетворительные результаты, проходят </w:t>
      </w:r>
      <w:r w:rsidR="00167102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не ранее чем через шесть месяцев после прохождения </w:t>
      </w:r>
      <w:r w:rsidR="00167102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впервые.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4.9. </w:t>
      </w:r>
      <w:r w:rsidR="00E96AE4" w:rsidRPr="006E355A">
        <w:rPr>
          <w:sz w:val="26"/>
          <w:szCs w:val="26"/>
        </w:rPr>
        <w:t xml:space="preserve">Для прохождения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лицо, не прошедшее государственную итоговую аттестацию по неуважительной причине или получившее на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4.10 </w:t>
      </w:r>
      <w:r w:rsidR="00E96AE4" w:rsidRPr="006E355A">
        <w:rPr>
          <w:sz w:val="26"/>
          <w:szCs w:val="26"/>
        </w:rPr>
        <w:t xml:space="preserve">Повторное прохождение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для одного лица назначается образовательной </w:t>
      </w:r>
      <w:r w:rsidR="00E96AE4" w:rsidRPr="006E355A">
        <w:rPr>
          <w:sz w:val="26"/>
          <w:szCs w:val="26"/>
        </w:rPr>
        <w:lastRenderedPageBreak/>
        <w:t>организацией не более двух раз.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4.</w:t>
      </w:r>
      <w:r w:rsidR="006E355A" w:rsidRPr="006E355A">
        <w:rPr>
          <w:sz w:val="26"/>
          <w:szCs w:val="26"/>
        </w:rPr>
        <w:t>11</w:t>
      </w:r>
      <w:r w:rsidRPr="006E355A">
        <w:rPr>
          <w:sz w:val="26"/>
          <w:szCs w:val="26"/>
        </w:rPr>
        <w:t xml:space="preserve"> Решение </w:t>
      </w:r>
      <w:r w:rsidR="0035096C" w:rsidRPr="006E355A">
        <w:rPr>
          <w:sz w:val="26"/>
          <w:szCs w:val="26"/>
        </w:rPr>
        <w:t>ГЭК</w:t>
      </w:r>
      <w:r w:rsidRPr="006E355A">
        <w:rPr>
          <w:sz w:val="26"/>
          <w:szCs w:val="26"/>
        </w:rPr>
        <w:t xml:space="preserve">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</w:t>
      </w:r>
      <w:r w:rsidR="0035096C" w:rsidRPr="006E355A">
        <w:rPr>
          <w:sz w:val="26"/>
          <w:szCs w:val="26"/>
        </w:rPr>
        <w:t>ГЭК</w:t>
      </w:r>
      <w:r w:rsidRPr="006E355A">
        <w:rPr>
          <w:sz w:val="26"/>
          <w:szCs w:val="26"/>
        </w:rPr>
        <w:t xml:space="preserve"> и хранится в архиве образовательной организации.</w:t>
      </w:r>
    </w:p>
    <w:p w:rsidR="0035096C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</w:p>
    <w:p w:rsidR="00E96AE4" w:rsidRPr="006E355A" w:rsidRDefault="00E96AE4" w:rsidP="00167102">
      <w:pPr>
        <w:pStyle w:val="a4"/>
        <w:numPr>
          <w:ilvl w:val="0"/>
          <w:numId w:val="2"/>
        </w:numPr>
        <w:ind w:left="-567" w:right="-281" w:firstLine="0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35096C" w:rsidRPr="006E355A" w:rsidRDefault="0035096C" w:rsidP="006E355A">
      <w:pPr>
        <w:pStyle w:val="a4"/>
        <w:ind w:left="-567" w:right="-281" w:firstLine="425"/>
        <w:jc w:val="both"/>
        <w:rPr>
          <w:sz w:val="26"/>
          <w:szCs w:val="26"/>
        </w:rPr>
      </w:pP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5.</w:t>
      </w:r>
      <w:r w:rsidR="0035096C" w:rsidRPr="006E355A">
        <w:rPr>
          <w:sz w:val="26"/>
          <w:szCs w:val="26"/>
        </w:rPr>
        <w:t>1.</w:t>
      </w:r>
      <w:r w:rsidRPr="006E355A">
        <w:rPr>
          <w:sz w:val="26"/>
          <w:szCs w:val="26"/>
        </w:rPr>
        <w:t xml:space="preserve"> Для выпускников из числа лиц с ограниченными возможностями здоровья</w:t>
      </w:r>
      <w:r w:rsidR="00F64BD8">
        <w:rPr>
          <w:sz w:val="26"/>
          <w:szCs w:val="26"/>
        </w:rPr>
        <w:t xml:space="preserve"> (ОВЗ)</w:t>
      </w:r>
      <w:r w:rsidRPr="006E355A">
        <w:rPr>
          <w:sz w:val="26"/>
          <w:szCs w:val="26"/>
        </w:rPr>
        <w:t xml:space="preserve"> </w:t>
      </w:r>
      <w:r w:rsidR="00F64BD8">
        <w:rPr>
          <w:sz w:val="26"/>
          <w:szCs w:val="26"/>
        </w:rPr>
        <w:t>ГИА</w:t>
      </w:r>
      <w:r w:rsidRPr="006E355A">
        <w:rPr>
          <w:sz w:val="26"/>
          <w:szCs w:val="26"/>
        </w:rPr>
        <w:t xml:space="preserve"> проводится образовательной организацией с уч</w:t>
      </w:r>
      <w:r w:rsidR="00F64BD8">
        <w:rPr>
          <w:sz w:val="26"/>
          <w:szCs w:val="26"/>
        </w:rPr>
        <w:t>ё</w:t>
      </w:r>
      <w:r w:rsidRPr="006E355A">
        <w:rPr>
          <w:sz w:val="26"/>
          <w:szCs w:val="26"/>
        </w:rPr>
        <w:t>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5.2</w:t>
      </w:r>
      <w:r w:rsidR="00E96AE4" w:rsidRPr="006E355A">
        <w:rPr>
          <w:sz w:val="26"/>
          <w:szCs w:val="26"/>
        </w:rPr>
        <w:t xml:space="preserve">. При проведении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обеспечивается соблюдение следующих общих требований: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 xml:space="preserve">проведение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для лиц с </w:t>
      </w:r>
      <w:r w:rsidR="00F64BD8">
        <w:rPr>
          <w:sz w:val="26"/>
          <w:szCs w:val="26"/>
        </w:rPr>
        <w:t>ОВЗ</w:t>
      </w:r>
      <w:r w:rsidR="00E96AE4" w:rsidRPr="006E355A">
        <w:rPr>
          <w:sz w:val="26"/>
          <w:szCs w:val="26"/>
        </w:rPr>
        <w:t xml:space="preserve"> в одной аудитории совместно с выпускниками, не имеющими ограниченных возможностей здоровья, если это не созда</w:t>
      </w:r>
      <w:r w:rsidR="00F64BD8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 xml:space="preserve">т трудностей для выпускников при прохождении </w:t>
      </w:r>
      <w:r w:rsidR="00F64BD8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>;</w:t>
      </w:r>
    </w:p>
    <w:p w:rsidR="00E96AE4" w:rsidRPr="006E355A" w:rsidRDefault="0035096C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присутствие в аудитории ассистента, оказывающего выпускникам необходимую техническую помощь с уч</w:t>
      </w:r>
      <w:r w:rsidR="00F64BD8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 xml:space="preserve">том их индивидуальных особенностей (занять рабочее место, передвигаться, прочитать и оформить задание, общаться с членами </w:t>
      </w:r>
      <w:r w:rsidR="00A4719E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>):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 xml:space="preserve">пользование необходимыми выпускникам техническими средствами при прохождении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с уч</w:t>
      </w:r>
      <w:r w:rsidRPr="006E355A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>том их индивидуальных особенностей;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</w:t>
      </w:r>
      <w:r w:rsidR="00F64BD8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>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5.3</w:t>
      </w:r>
      <w:r w:rsidR="00E96AE4" w:rsidRPr="006E355A">
        <w:rPr>
          <w:sz w:val="26"/>
          <w:szCs w:val="26"/>
        </w:rPr>
        <w:t xml:space="preserve">. Дополнительно при проведении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обеспечивается соблюдение следующих требований в зависимости от категорий выпускников с </w:t>
      </w:r>
      <w:r w:rsidR="00DB1C7C">
        <w:rPr>
          <w:sz w:val="26"/>
          <w:szCs w:val="26"/>
        </w:rPr>
        <w:t>ОВЗ</w:t>
      </w:r>
      <w:r w:rsidR="00E96AE4" w:rsidRPr="006E355A">
        <w:rPr>
          <w:sz w:val="26"/>
          <w:szCs w:val="26"/>
        </w:rPr>
        <w:t>: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а) для слепых: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 xml:space="preserve">задания для выполнения, а также инструкция о порядке </w:t>
      </w:r>
      <w:r w:rsidRPr="006E355A">
        <w:rPr>
          <w:sz w:val="26"/>
          <w:szCs w:val="26"/>
        </w:rPr>
        <w:t xml:space="preserve">ГИА </w:t>
      </w:r>
      <w:r w:rsidR="00E96AE4" w:rsidRPr="006E355A">
        <w:rPr>
          <w:sz w:val="26"/>
          <w:szCs w:val="26"/>
        </w:rPr>
        <w:t>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="00E96AE4" w:rsidRPr="006E355A">
        <w:rPr>
          <w:sz w:val="26"/>
          <w:szCs w:val="26"/>
        </w:rPr>
        <w:t>надиктовываются</w:t>
      </w:r>
      <w:proofErr w:type="spellEnd"/>
      <w:r w:rsidR="00E96AE4" w:rsidRPr="006E355A">
        <w:rPr>
          <w:sz w:val="26"/>
          <w:szCs w:val="26"/>
        </w:rPr>
        <w:t xml:space="preserve"> ассистенту;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б) для слабовидящих: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обеспечивается индивидуальное равномерное освещение не менее 300 люкс;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выпускникам для выполнения задания при необходимости предоставляется увеличивающее устройство;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в) для глухих и слабослышащих с тяжелыми нарушениями речи: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по их желанию государственный экзамен может проводиться в письменной форме;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д) для лиц с нарушениями опорно-двигательного аппарата (с тяжелыми нарушениями </w:t>
      </w:r>
      <w:r w:rsidRPr="006E355A">
        <w:rPr>
          <w:sz w:val="26"/>
          <w:szCs w:val="26"/>
        </w:rPr>
        <w:lastRenderedPageBreak/>
        <w:t>двигательных функций верхних конечностей или отсутствием верхних конечностей):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="00E96AE4" w:rsidRPr="006E355A">
        <w:rPr>
          <w:sz w:val="26"/>
          <w:szCs w:val="26"/>
        </w:rPr>
        <w:t>надиктовываются</w:t>
      </w:r>
      <w:proofErr w:type="spellEnd"/>
      <w:r w:rsidR="00E96AE4" w:rsidRPr="006E355A">
        <w:rPr>
          <w:sz w:val="26"/>
          <w:szCs w:val="26"/>
        </w:rPr>
        <w:t xml:space="preserve"> ассистенту;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>по их желанию государственный экзамен может проводиться в устной форме.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5.4</w:t>
      </w:r>
      <w:r w:rsidR="00E96AE4" w:rsidRPr="006E355A">
        <w:rPr>
          <w:sz w:val="26"/>
          <w:szCs w:val="26"/>
        </w:rPr>
        <w:t xml:space="preserve">. Выпускники или родители (законные представители) несовершеннолетних выпускников не позднее чем за 3 месяца до начала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>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A4719E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</w:p>
    <w:p w:rsidR="00E96AE4" w:rsidRPr="006E355A" w:rsidRDefault="00A4719E" w:rsidP="00DB1C7C">
      <w:pPr>
        <w:ind w:left="-567" w:right="-281"/>
        <w:jc w:val="center"/>
        <w:rPr>
          <w:b/>
          <w:bCs/>
          <w:sz w:val="26"/>
          <w:szCs w:val="26"/>
        </w:rPr>
      </w:pPr>
      <w:r w:rsidRPr="006E355A">
        <w:rPr>
          <w:b/>
          <w:bCs/>
          <w:sz w:val="26"/>
          <w:szCs w:val="26"/>
        </w:rPr>
        <w:t>6</w:t>
      </w:r>
      <w:r w:rsidR="00E96AE4" w:rsidRPr="006E355A">
        <w:rPr>
          <w:b/>
          <w:bCs/>
          <w:sz w:val="26"/>
          <w:szCs w:val="26"/>
        </w:rPr>
        <w:t>. Порядок подачи и рассмотрения апелляций</w:t>
      </w:r>
    </w:p>
    <w:p w:rsidR="00A4719E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</w:t>
      </w:r>
      <w:r w:rsidR="00E96AE4" w:rsidRPr="006E355A">
        <w:rPr>
          <w:sz w:val="26"/>
          <w:szCs w:val="26"/>
        </w:rPr>
        <w:t>.</w:t>
      </w:r>
      <w:r w:rsidRPr="006E355A">
        <w:rPr>
          <w:sz w:val="26"/>
          <w:szCs w:val="26"/>
        </w:rPr>
        <w:t xml:space="preserve">1. </w:t>
      </w:r>
      <w:r w:rsidR="00E96AE4" w:rsidRPr="006E355A">
        <w:rPr>
          <w:sz w:val="26"/>
          <w:szCs w:val="26"/>
        </w:rPr>
        <w:t xml:space="preserve">По результатам государственной аттестации выпускник, участвовавший в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, имеет право подать в апелляционную комиссию письменное апелляционное заявление о нарушении, по его мнению, установленного порядка проведения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и (или) несогласии с е</w:t>
      </w:r>
      <w:r w:rsidR="00DB1C7C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 xml:space="preserve"> результатами (далее - апелляция).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6.2</w:t>
      </w:r>
      <w:r w:rsidR="00E96AE4" w:rsidRPr="006E355A">
        <w:rPr>
          <w:sz w:val="26"/>
          <w:szCs w:val="26"/>
        </w:rPr>
        <w:t>. Апелляция пода</w:t>
      </w:r>
      <w:r w:rsidR="00DB1C7C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>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6.3. </w:t>
      </w:r>
      <w:r w:rsidR="00E96AE4" w:rsidRPr="006E355A">
        <w:rPr>
          <w:sz w:val="26"/>
          <w:szCs w:val="26"/>
        </w:rPr>
        <w:t xml:space="preserve">Апелляция о нарушении порядка проведения </w:t>
      </w:r>
      <w:r w:rsidR="00DB1C7C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пода</w:t>
      </w:r>
      <w:r w:rsidR="00DB1C7C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>тся непосредственно в день проведения государственной итоговой аттестации.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6.4. </w:t>
      </w:r>
      <w:r w:rsidR="00E96AE4" w:rsidRPr="006E355A">
        <w:rPr>
          <w:sz w:val="26"/>
          <w:szCs w:val="26"/>
        </w:rPr>
        <w:t xml:space="preserve">Апелляция о несогласии с результатами </w:t>
      </w:r>
      <w:r w:rsidR="00DB1C7C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выда</w:t>
      </w:r>
      <w:r w:rsidRPr="006E355A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 xml:space="preserve">тся не позднее следующего рабочего дня после объявления результатов </w:t>
      </w:r>
      <w:r w:rsidR="00DB1C7C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>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6.5</w:t>
      </w:r>
      <w:r w:rsidR="00E96AE4" w:rsidRPr="006E355A">
        <w:rPr>
          <w:sz w:val="26"/>
          <w:szCs w:val="26"/>
        </w:rPr>
        <w:t>. Апелляция рассматривается апелляционной комиссией не позднее трех рабочих дней с момента е</w:t>
      </w:r>
      <w:r w:rsidR="00DB1C7C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 xml:space="preserve"> поступления.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6.6</w:t>
      </w:r>
      <w:r w:rsidR="00E96AE4" w:rsidRPr="006E355A">
        <w:rPr>
          <w:sz w:val="26"/>
          <w:szCs w:val="26"/>
        </w:rPr>
        <w:t xml:space="preserve">. Состав апелляционной комиссии утверждается образовательной организацией одновременно с утверждением состава </w:t>
      </w:r>
      <w:r w:rsidR="00DB1C7C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>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6.7</w:t>
      </w:r>
      <w:r w:rsidR="00E96AE4" w:rsidRPr="006E355A">
        <w:rPr>
          <w:sz w:val="26"/>
          <w:szCs w:val="26"/>
        </w:rPr>
        <w:t xml:space="preserve">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>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6.8.</w:t>
      </w:r>
      <w:r w:rsidR="00E96AE4" w:rsidRPr="006E355A">
        <w:rPr>
          <w:sz w:val="26"/>
          <w:szCs w:val="26"/>
        </w:rPr>
        <w:t xml:space="preserve"> Апелляция рассматривается на заседании апелляционной комиссии с участием не менее двух третей ее состава.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6.9. </w:t>
      </w:r>
      <w:r w:rsidR="00E96AE4" w:rsidRPr="006E355A">
        <w:rPr>
          <w:sz w:val="26"/>
          <w:szCs w:val="26"/>
        </w:rPr>
        <w:t xml:space="preserve">На заседание апелляционной комиссии приглашается председатель соответствующей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>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6.10. </w:t>
      </w:r>
      <w:r w:rsidR="00E96AE4" w:rsidRPr="006E355A">
        <w:rPr>
          <w:sz w:val="26"/>
          <w:szCs w:val="26"/>
        </w:rPr>
        <w:t>Выпускник, подавший апелляцию, имеет право присутствовать при рассмотрении апелляции.</w:t>
      </w:r>
      <w:r w:rsidRPr="006E355A">
        <w:rPr>
          <w:sz w:val="26"/>
          <w:szCs w:val="26"/>
        </w:rPr>
        <w:t xml:space="preserve"> </w:t>
      </w:r>
      <w:r w:rsidR="00E96AE4" w:rsidRPr="006E355A">
        <w:rPr>
          <w:sz w:val="26"/>
          <w:szCs w:val="26"/>
        </w:rPr>
        <w:t>С несовершеннолетним выпускником имеет право присутствовать один из родителей (законных представителей).</w:t>
      </w:r>
      <w:r w:rsidRPr="006E355A">
        <w:rPr>
          <w:sz w:val="26"/>
          <w:szCs w:val="26"/>
        </w:rPr>
        <w:t xml:space="preserve"> </w:t>
      </w:r>
      <w:r w:rsidR="00E96AE4" w:rsidRPr="006E355A">
        <w:rPr>
          <w:sz w:val="26"/>
          <w:szCs w:val="26"/>
        </w:rPr>
        <w:t>Указанные лица должны иметь при себе документы, удостоверяющие личность.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6.11</w:t>
      </w:r>
      <w:r w:rsidR="00E96AE4" w:rsidRPr="006E355A">
        <w:rPr>
          <w:sz w:val="26"/>
          <w:szCs w:val="26"/>
        </w:rPr>
        <w:t xml:space="preserve">. Рассмотрение апелляции не является пересдачей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>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6.12</w:t>
      </w:r>
      <w:r w:rsidR="00E96AE4" w:rsidRPr="006E355A">
        <w:rPr>
          <w:sz w:val="26"/>
          <w:szCs w:val="26"/>
        </w:rPr>
        <w:t xml:space="preserve">. При рассмотрении апелляции о нарушении порядка проведения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апелляционная комиссия устанавливает достоверность изложенных в ней сведений и выносит одно из решений: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 xml:space="preserve">об отклонении апелляции, если изложенные в ней сведения о нарушениях порядка проведения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выпускника не подтвердились и/или не повлияли на результат </w:t>
      </w:r>
      <w:r w:rsidR="00DB1C7C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>;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- </w:t>
      </w:r>
      <w:r w:rsidR="00E96AE4" w:rsidRPr="006E355A">
        <w:rPr>
          <w:sz w:val="26"/>
          <w:szCs w:val="26"/>
        </w:rPr>
        <w:t xml:space="preserve">об удовлетворении апелляции, если изложенные в ней сведения о допущенных нарушениях порядка проведения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выпускника подтвердились и повлияли на результат государственной итоговой аттестации.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В последнем случае результат проведения </w:t>
      </w:r>
      <w:r w:rsidR="00A4719E" w:rsidRPr="006E355A">
        <w:rPr>
          <w:sz w:val="26"/>
          <w:szCs w:val="26"/>
        </w:rPr>
        <w:t>ГИА</w:t>
      </w:r>
      <w:r w:rsidRPr="006E355A">
        <w:rPr>
          <w:sz w:val="26"/>
          <w:szCs w:val="26"/>
        </w:rPr>
        <w:t xml:space="preserve"> подлежит аннулированию, в связи с чем протокол о рассмотрении апелляции не позднее следующего рабочего дня переда</w:t>
      </w:r>
      <w:r w:rsidR="00DB1C7C">
        <w:rPr>
          <w:sz w:val="26"/>
          <w:szCs w:val="26"/>
        </w:rPr>
        <w:t>ё</w:t>
      </w:r>
      <w:r w:rsidRPr="006E355A">
        <w:rPr>
          <w:sz w:val="26"/>
          <w:szCs w:val="26"/>
        </w:rPr>
        <w:t xml:space="preserve">тся </w:t>
      </w:r>
      <w:r w:rsidRPr="006E355A">
        <w:rPr>
          <w:sz w:val="26"/>
          <w:szCs w:val="26"/>
        </w:rPr>
        <w:lastRenderedPageBreak/>
        <w:t xml:space="preserve">в </w:t>
      </w:r>
      <w:r w:rsidR="00A4719E" w:rsidRPr="006E355A">
        <w:rPr>
          <w:sz w:val="26"/>
          <w:szCs w:val="26"/>
        </w:rPr>
        <w:t>ГЭК</w:t>
      </w:r>
      <w:r w:rsidRPr="006E355A">
        <w:rPr>
          <w:sz w:val="26"/>
          <w:szCs w:val="26"/>
        </w:rPr>
        <w:t xml:space="preserve"> для реализации решения комиссии. Выпускнику предоставляется возможность пройти </w:t>
      </w:r>
      <w:r w:rsidR="00DB1C7C">
        <w:rPr>
          <w:sz w:val="26"/>
          <w:szCs w:val="26"/>
        </w:rPr>
        <w:t>ГИА</w:t>
      </w:r>
      <w:r w:rsidRPr="006E355A">
        <w:rPr>
          <w:sz w:val="26"/>
          <w:szCs w:val="26"/>
        </w:rPr>
        <w:t xml:space="preserve"> в дополнительные сроки, установленные образовательной организацией.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6.13</w:t>
      </w:r>
      <w:r w:rsidR="00E96AE4" w:rsidRPr="006E355A">
        <w:rPr>
          <w:sz w:val="26"/>
          <w:szCs w:val="26"/>
        </w:rPr>
        <w:t xml:space="preserve">. Для рассмотрения апелляции о несогласии с результатами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, полученными при защите выпускной квалификационной работы, секретарь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и заключение председателя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о соблюдении процедурных вопросов при защите подавшего апелляцию выпускника.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6.14. </w:t>
      </w:r>
      <w:r w:rsidR="00E96AE4" w:rsidRPr="006E355A">
        <w:rPr>
          <w:sz w:val="26"/>
          <w:szCs w:val="26"/>
        </w:rPr>
        <w:t xml:space="preserve">Для рассмотрения апелляции о несогласии с результатами </w:t>
      </w:r>
      <w:r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, полученными при сдаче государственного экзамена, секретарь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</w:t>
      </w:r>
      <w:r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 о соблюдении процедурных вопросов при проведении государственного экзамена.</w:t>
      </w:r>
    </w:p>
    <w:p w:rsidR="00E96AE4" w:rsidRPr="006E355A" w:rsidRDefault="00A4719E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6.15</w:t>
      </w:r>
      <w:r w:rsidR="00E96AE4" w:rsidRPr="006E355A">
        <w:rPr>
          <w:sz w:val="26"/>
          <w:szCs w:val="26"/>
        </w:rPr>
        <w:t xml:space="preserve">. В результате рассмотрения апелляции о несогласии с результатами </w:t>
      </w:r>
      <w:r w:rsidR="007F473D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апелляционная комиссия принимает решение об отклонении апелляции и сохранении результата </w:t>
      </w:r>
      <w:r w:rsidR="007F473D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либо об удовлетворении апелляции и выставлении иного результата </w:t>
      </w:r>
      <w:r w:rsidR="007F473D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. Решение апелляционной комиссии не позднее следующего рабочего дня передается в </w:t>
      </w:r>
      <w:r w:rsidR="007F473D" w:rsidRPr="006E355A">
        <w:rPr>
          <w:sz w:val="26"/>
          <w:szCs w:val="26"/>
        </w:rPr>
        <w:t>ГЭК</w:t>
      </w:r>
      <w:r w:rsidR="00E96AE4" w:rsidRPr="006E355A">
        <w:rPr>
          <w:sz w:val="26"/>
          <w:szCs w:val="26"/>
        </w:rPr>
        <w:t xml:space="preserve">. Решение апелляционной комиссии является основанием для аннулирования ранее выставленных результатов </w:t>
      </w:r>
      <w:r w:rsidR="007F473D" w:rsidRPr="006E355A">
        <w:rPr>
          <w:sz w:val="26"/>
          <w:szCs w:val="26"/>
        </w:rPr>
        <w:t>ГИА</w:t>
      </w:r>
      <w:r w:rsidR="00E96AE4" w:rsidRPr="006E355A">
        <w:rPr>
          <w:sz w:val="26"/>
          <w:szCs w:val="26"/>
        </w:rPr>
        <w:t xml:space="preserve"> выпускника и выставления новых.</w:t>
      </w:r>
    </w:p>
    <w:p w:rsidR="00E96AE4" w:rsidRPr="006E355A" w:rsidRDefault="007F473D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6.16</w:t>
      </w:r>
      <w:r w:rsidR="00E96AE4" w:rsidRPr="006E355A">
        <w:rPr>
          <w:sz w:val="26"/>
          <w:szCs w:val="26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96AE4" w:rsidRPr="006E355A" w:rsidRDefault="007F473D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 xml:space="preserve">6.17. </w:t>
      </w:r>
      <w:r w:rsidR="00E96AE4" w:rsidRPr="006E355A">
        <w:rPr>
          <w:sz w:val="26"/>
          <w:szCs w:val="26"/>
        </w:rPr>
        <w:t>Решение апелляционной комиссии доводится до сведения подавшего апелляцию выпускника (под роспись) в течение тр</w:t>
      </w:r>
      <w:r w:rsidR="00DB1C7C">
        <w:rPr>
          <w:sz w:val="26"/>
          <w:szCs w:val="26"/>
        </w:rPr>
        <w:t>ё</w:t>
      </w:r>
      <w:r w:rsidR="00E96AE4" w:rsidRPr="006E355A">
        <w:rPr>
          <w:sz w:val="26"/>
          <w:szCs w:val="26"/>
        </w:rPr>
        <w:t>х рабочих дней со дня заседания апелляционной комиссии.</w:t>
      </w:r>
    </w:p>
    <w:p w:rsidR="00E96AE4" w:rsidRPr="006E355A" w:rsidRDefault="007F473D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6.18</w:t>
      </w:r>
      <w:r w:rsidR="00E96AE4" w:rsidRPr="006E355A">
        <w:rPr>
          <w:sz w:val="26"/>
          <w:szCs w:val="26"/>
        </w:rPr>
        <w:t>. Решение апелляционной комиссии является окончательным и пересмотру не подлежит.</w:t>
      </w:r>
    </w:p>
    <w:p w:rsidR="00E96AE4" w:rsidRPr="006E355A" w:rsidRDefault="007F473D" w:rsidP="006E355A">
      <w:pPr>
        <w:ind w:left="-567" w:right="-281" w:firstLine="425"/>
        <w:jc w:val="both"/>
        <w:rPr>
          <w:sz w:val="26"/>
          <w:szCs w:val="26"/>
        </w:rPr>
      </w:pPr>
      <w:r w:rsidRPr="006E355A">
        <w:rPr>
          <w:sz w:val="26"/>
          <w:szCs w:val="26"/>
        </w:rPr>
        <w:t>6.</w:t>
      </w:r>
      <w:r w:rsidR="00E96AE4" w:rsidRPr="006E355A">
        <w:rPr>
          <w:sz w:val="26"/>
          <w:szCs w:val="26"/>
        </w:rPr>
        <w:t>1</w:t>
      </w:r>
      <w:r w:rsidRPr="006E355A">
        <w:rPr>
          <w:sz w:val="26"/>
          <w:szCs w:val="26"/>
        </w:rPr>
        <w:t>9</w:t>
      </w:r>
      <w:r w:rsidR="00E96AE4" w:rsidRPr="006E355A">
        <w:rPr>
          <w:sz w:val="26"/>
          <w:szCs w:val="26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E96AE4" w:rsidRPr="006E355A" w:rsidRDefault="00E96AE4" w:rsidP="006E355A">
      <w:pPr>
        <w:ind w:left="-567" w:right="-281" w:firstLine="425"/>
        <w:jc w:val="both"/>
        <w:rPr>
          <w:sz w:val="26"/>
          <w:szCs w:val="26"/>
        </w:rPr>
      </w:pPr>
    </w:p>
    <w:sectPr w:rsidR="00E96AE4" w:rsidRPr="006E355A" w:rsidSect="00C22D8E">
      <w:type w:val="continuous"/>
      <w:pgSz w:w="11909" w:h="16834"/>
      <w:pgMar w:top="851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747C"/>
    <w:multiLevelType w:val="hybridMultilevel"/>
    <w:tmpl w:val="5D3A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55E5"/>
    <w:multiLevelType w:val="hybridMultilevel"/>
    <w:tmpl w:val="DBA4C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B3702D"/>
    <w:multiLevelType w:val="hybridMultilevel"/>
    <w:tmpl w:val="827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D"/>
    <w:rsid w:val="00032C4D"/>
    <w:rsid w:val="000741FA"/>
    <w:rsid w:val="000A113A"/>
    <w:rsid w:val="000D190E"/>
    <w:rsid w:val="000D5648"/>
    <w:rsid w:val="000E73FD"/>
    <w:rsid w:val="000F1380"/>
    <w:rsid w:val="001234CC"/>
    <w:rsid w:val="00167102"/>
    <w:rsid w:val="001A050D"/>
    <w:rsid w:val="001A719B"/>
    <w:rsid w:val="001B5E4E"/>
    <w:rsid w:val="00216036"/>
    <w:rsid w:val="0025400C"/>
    <w:rsid w:val="00281BA7"/>
    <w:rsid w:val="002972C1"/>
    <w:rsid w:val="00303603"/>
    <w:rsid w:val="00305336"/>
    <w:rsid w:val="003112E3"/>
    <w:rsid w:val="003348B2"/>
    <w:rsid w:val="0035096C"/>
    <w:rsid w:val="003D47C2"/>
    <w:rsid w:val="004355A0"/>
    <w:rsid w:val="00462809"/>
    <w:rsid w:val="00525F38"/>
    <w:rsid w:val="00527FDA"/>
    <w:rsid w:val="00562AF3"/>
    <w:rsid w:val="00633975"/>
    <w:rsid w:val="00663302"/>
    <w:rsid w:val="00687C5D"/>
    <w:rsid w:val="006E355A"/>
    <w:rsid w:val="00712485"/>
    <w:rsid w:val="0075475C"/>
    <w:rsid w:val="007628E5"/>
    <w:rsid w:val="007974E0"/>
    <w:rsid w:val="007C1617"/>
    <w:rsid w:val="007F2052"/>
    <w:rsid w:val="007F36BB"/>
    <w:rsid w:val="007F473D"/>
    <w:rsid w:val="007F4DD3"/>
    <w:rsid w:val="00850B96"/>
    <w:rsid w:val="008C52E7"/>
    <w:rsid w:val="009159AE"/>
    <w:rsid w:val="00936C8F"/>
    <w:rsid w:val="009C797D"/>
    <w:rsid w:val="00A418C2"/>
    <w:rsid w:val="00A4719E"/>
    <w:rsid w:val="00AE24AB"/>
    <w:rsid w:val="00BD031F"/>
    <w:rsid w:val="00C13893"/>
    <w:rsid w:val="00C22D8E"/>
    <w:rsid w:val="00C6778A"/>
    <w:rsid w:val="00C7540F"/>
    <w:rsid w:val="00CA596C"/>
    <w:rsid w:val="00DB1C7C"/>
    <w:rsid w:val="00DB68AF"/>
    <w:rsid w:val="00E80B00"/>
    <w:rsid w:val="00E96AE4"/>
    <w:rsid w:val="00F053E5"/>
    <w:rsid w:val="00F64BD8"/>
    <w:rsid w:val="00F8504D"/>
    <w:rsid w:val="00FD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751335-A6B9-4750-BB8B-62389D44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D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Согомонян</cp:lastModifiedBy>
  <cp:revision>2</cp:revision>
  <dcterms:created xsi:type="dcterms:W3CDTF">2020-02-14T15:06:00Z</dcterms:created>
  <dcterms:modified xsi:type="dcterms:W3CDTF">2020-02-14T15:06:00Z</dcterms:modified>
</cp:coreProperties>
</file>