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2C00C2" w:rsidRPr="002C00C2" w:rsidRDefault="002C00C2" w:rsidP="002C00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0C2">
        <w:rPr>
          <w:rFonts w:ascii="Times New Roman" w:hAnsi="Times New Roman" w:cs="Times New Roman"/>
          <w:b/>
          <w:sz w:val="24"/>
          <w:szCs w:val="24"/>
        </w:rPr>
        <w:t>ОП. 04 ПРАВОВОЕ ОБЕСПЕЧЕНИЕ ПРОФЕССИОНАЛЬНОЙ ДЕЯТЕЛЬНОСТИ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44.02.04 </w:t>
      </w:r>
      <w:r w:rsidR="003340D4"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дополнительного образования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04 Правовое обеспечение профессиональной деятельности</w:t>
      </w:r>
    </w:p>
    <w:p w:rsidR="00503B31" w:rsidRPr="00503B31" w:rsidRDefault="00503B31" w:rsidP="00190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2C00C2" w:rsidRPr="002C00C2" w:rsidRDefault="001907D7" w:rsidP="002C00C2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00C2" w:rsidRPr="002C00C2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программы учебной дисциплины обучающимися осваиваются следующие ОК, ПК, умения и знания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1"/>
        <w:gridCol w:w="3400"/>
      </w:tblGrid>
      <w:tr w:rsidR="002C00C2" w:rsidRPr="002C00C2" w:rsidTr="00543505">
        <w:trPr>
          <w:trHeight w:val="651"/>
          <w:jc w:val="center"/>
        </w:trPr>
        <w:tc>
          <w:tcPr>
            <w:tcW w:w="1544" w:type="pct"/>
            <w:vAlign w:val="center"/>
          </w:tcPr>
          <w:p w:rsidR="002C00C2" w:rsidRPr="002C00C2" w:rsidRDefault="002C00C2" w:rsidP="002C0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1692" w:type="pct"/>
            <w:vAlign w:val="center"/>
          </w:tcPr>
          <w:p w:rsidR="002C00C2" w:rsidRPr="002C00C2" w:rsidRDefault="002C00C2" w:rsidP="002C0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1764" w:type="pct"/>
            <w:vAlign w:val="center"/>
          </w:tcPr>
          <w:p w:rsidR="002C00C2" w:rsidRPr="002C00C2" w:rsidRDefault="002C00C2" w:rsidP="002C0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</w:p>
        </w:tc>
      </w:tr>
      <w:tr w:rsidR="002C00C2" w:rsidRPr="002C00C2" w:rsidTr="00543505">
        <w:trPr>
          <w:jc w:val="center"/>
        </w:trPr>
        <w:tc>
          <w:tcPr>
            <w:tcW w:w="1544" w:type="pct"/>
          </w:tcPr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 1.1</w:t>
            </w:r>
            <w:r w:rsidRPr="002C00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Определять цели и задачи, планировать занятия</w:t>
            </w:r>
          </w:p>
        </w:tc>
        <w:tc>
          <w:tcPr>
            <w:tcW w:w="1692" w:type="pct"/>
            <w:vMerge w:val="restart"/>
          </w:tcPr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Конституции Российской Федерации;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права и свободы человека и гражданина, механизмы их реализации;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правового регулирования в сфере профессиональной деятельности;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нормы права, регулирующие правовые отношения в области образования: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правовой статус учителя;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заключения трудового договора и основания для его прекращения;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оплаты труда педагогических работников;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дисциплинарной и материальной ответственности работника;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виды административных правонарушений и административной ответственности;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 – правовые основы  защиты нарушенных прав и судебный порядок разрешения споров.</w:t>
            </w:r>
          </w:p>
        </w:tc>
        <w:tc>
          <w:tcPr>
            <w:tcW w:w="1764" w:type="pct"/>
            <w:vMerge w:val="restart"/>
          </w:tcPr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нормативно-правовые документы, регламентирующие профессиональную деятельность в области образования;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результаты и последствия деятельности (бездействия) с правовой точки зрения.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C00C2" w:rsidRPr="002C00C2" w:rsidTr="00543505">
        <w:trPr>
          <w:jc w:val="center"/>
        </w:trPr>
        <w:tc>
          <w:tcPr>
            <w:tcW w:w="1544" w:type="pct"/>
          </w:tcPr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  <w:r w:rsidRPr="002C00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Организовывать и проводить занятия.</w:t>
            </w:r>
          </w:p>
        </w:tc>
        <w:tc>
          <w:tcPr>
            <w:tcW w:w="1692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764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2C00C2" w:rsidRPr="002C00C2" w:rsidTr="00543505">
        <w:trPr>
          <w:jc w:val="center"/>
        </w:trPr>
        <w:tc>
          <w:tcPr>
            <w:tcW w:w="1544" w:type="pct"/>
          </w:tcPr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1.4  Оценивать процесс и результаты деятельности </w:t>
            </w:r>
            <w:r w:rsidRPr="002C00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занимающихся на занятии и освоения дополнительной образовательной 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1692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4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00C2" w:rsidRPr="002C00C2" w:rsidTr="00543505">
        <w:trPr>
          <w:jc w:val="center"/>
        </w:trPr>
        <w:tc>
          <w:tcPr>
            <w:tcW w:w="1544" w:type="pct"/>
          </w:tcPr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1.6 </w:t>
            </w:r>
            <w:r w:rsidRPr="002C0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документацию, обеспечивающую образовательный процесс.</w:t>
            </w:r>
          </w:p>
        </w:tc>
        <w:tc>
          <w:tcPr>
            <w:tcW w:w="1692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4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00C2" w:rsidRPr="002C00C2" w:rsidTr="00543505">
        <w:trPr>
          <w:jc w:val="center"/>
        </w:trPr>
        <w:tc>
          <w:tcPr>
            <w:tcW w:w="1544" w:type="pct"/>
          </w:tcPr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2.1 Определять цели и задачи, планировать досуговые </w:t>
            </w:r>
            <w:r w:rsidRPr="002C00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мероприятия, в </w:t>
            </w:r>
            <w:proofErr w:type="spellStart"/>
            <w:r w:rsidRPr="002C00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т.ч</w:t>
            </w:r>
            <w:proofErr w:type="spellEnd"/>
            <w:r w:rsidRPr="002C00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конкурсы, олимпиады, соревнования, выставки.</w:t>
            </w:r>
          </w:p>
        </w:tc>
        <w:tc>
          <w:tcPr>
            <w:tcW w:w="1692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4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00C2" w:rsidRPr="002C00C2" w:rsidTr="00543505">
        <w:trPr>
          <w:jc w:val="center"/>
        </w:trPr>
        <w:tc>
          <w:tcPr>
            <w:tcW w:w="1544" w:type="pct"/>
          </w:tcPr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  <w:r w:rsidRPr="002C00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Организовывать и проводить досуговые мероприятия.</w:t>
            </w:r>
          </w:p>
        </w:tc>
        <w:tc>
          <w:tcPr>
            <w:tcW w:w="1692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4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00C2" w:rsidRPr="002C00C2" w:rsidTr="00543505">
        <w:trPr>
          <w:jc w:val="center"/>
        </w:trPr>
        <w:tc>
          <w:tcPr>
            <w:tcW w:w="1544" w:type="pct"/>
          </w:tcPr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ПК 2.4  Анализировать процесс и результаты досуговых мероприятий.</w:t>
            </w:r>
          </w:p>
        </w:tc>
        <w:tc>
          <w:tcPr>
            <w:tcW w:w="1692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4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00C2" w:rsidRPr="002C00C2" w:rsidTr="00543505">
        <w:trPr>
          <w:jc w:val="center"/>
        </w:trPr>
        <w:tc>
          <w:tcPr>
            <w:tcW w:w="1544" w:type="pct"/>
          </w:tcPr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Оформлять</w:t>
            </w:r>
            <w:proofErr w:type="gramEnd"/>
            <w:r w:rsidRPr="002C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документацию, обеспечивающую организацию досуговых</w:t>
            </w:r>
          </w:p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1692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4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C00C2" w:rsidRPr="002C00C2" w:rsidRDefault="002C00C2" w:rsidP="002C00C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3329"/>
        <w:gridCol w:w="3331"/>
      </w:tblGrid>
      <w:tr w:rsidR="002C00C2" w:rsidRPr="002C00C2" w:rsidTr="00543505">
        <w:trPr>
          <w:jc w:val="center"/>
        </w:trPr>
        <w:tc>
          <w:tcPr>
            <w:tcW w:w="1583" w:type="pct"/>
          </w:tcPr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708" w:type="pct"/>
            <w:vMerge w:val="restart"/>
          </w:tcPr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Конституции Российской Федерации;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права и свободы человека и гражданина, механизмы их реализации;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правового регулирования в сфере профессиональной деятельности;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нормы права, регулирующие правовые отношения в области образования: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правовой статус учителя;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заключения трудового договора и основания для его прекращения;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оплаты труда педагогических работников;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дисциплинарной и материальной ответственности работника;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виды административных правонарушений и административной ответственности;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 – правовые </w:t>
            </w:r>
            <w:proofErr w:type="gramStart"/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основы  защиты</w:t>
            </w:r>
            <w:proofErr w:type="gramEnd"/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нарушенных прав и судебный порядок разрешения споров.</w:t>
            </w:r>
          </w:p>
          <w:p w:rsidR="002C00C2" w:rsidRPr="002C00C2" w:rsidRDefault="002C00C2" w:rsidP="002C0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Merge w:val="restart"/>
          </w:tcPr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нормативно-правовые документы, регламентирующие профессиональную деятельность в области образования;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Symbol" w:eastAsia="Calibri" w:hAnsi="Symbol" w:cs="Symbol"/>
                <w:sz w:val="24"/>
                <w:szCs w:val="24"/>
              </w:rPr>
              <w:t></w:t>
            </w:r>
            <w:r w:rsidRPr="002C00C2">
              <w:rPr>
                <w:rFonts w:ascii="Symbol" w:eastAsia="Calibri" w:hAnsi="Symbol" w:cs="Symbol"/>
                <w:sz w:val="24"/>
                <w:szCs w:val="24"/>
              </w:rPr>
              <w:t></w:t>
            </w: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результаты и последствия деятельности (бездействия) с правовой точки зрения.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0C2" w:rsidRPr="002C00C2" w:rsidTr="00543505">
        <w:trPr>
          <w:jc w:val="center"/>
        </w:trPr>
        <w:tc>
          <w:tcPr>
            <w:tcW w:w="1583" w:type="pct"/>
          </w:tcPr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1708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0C2" w:rsidRPr="002C00C2" w:rsidTr="00543505">
        <w:trPr>
          <w:jc w:val="center"/>
        </w:trPr>
        <w:tc>
          <w:tcPr>
            <w:tcW w:w="1583" w:type="pct"/>
          </w:tcPr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ОК 3. Оценивать риски и принимать решения в нестандартных</w:t>
            </w:r>
          </w:p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ситуациях.</w:t>
            </w:r>
          </w:p>
        </w:tc>
        <w:tc>
          <w:tcPr>
            <w:tcW w:w="1708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2C00C2" w:rsidRPr="002C00C2" w:rsidTr="00543505">
        <w:trPr>
          <w:jc w:val="center"/>
        </w:trPr>
        <w:tc>
          <w:tcPr>
            <w:tcW w:w="1583" w:type="pct"/>
          </w:tcPr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ОК 4. Осуществлять поиск, анализ и оценку информации,</w:t>
            </w:r>
          </w:p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необходимой для постановки и решения профессиональных задач,</w:t>
            </w:r>
          </w:p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и личностного развития.</w:t>
            </w:r>
          </w:p>
        </w:tc>
        <w:tc>
          <w:tcPr>
            <w:tcW w:w="1708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2C00C2" w:rsidRPr="002C00C2" w:rsidTr="00543505">
        <w:trPr>
          <w:jc w:val="center"/>
        </w:trPr>
        <w:tc>
          <w:tcPr>
            <w:tcW w:w="1583" w:type="pct"/>
          </w:tcPr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ОК 6. Работать в коллективе и команде, взаимодействовать</w:t>
            </w:r>
          </w:p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с руководством, коллегами и социальными партнерами.</w:t>
            </w:r>
          </w:p>
        </w:tc>
        <w:tc>
          <w:tcPr>
            <w:tcW w:w="1708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2C00C2" w:rsidRPr="002C00C2" w:rsidTr="00543505">
        <w:trPr>
          <w:jc w:val="center"/>
        </w:trPr>
        <w:tc>
          <w:tcPr>
            <w:tcW w:w="1583" w:type="pct"/>
          </w:tcPr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ОК 9. Осуществлять профессиональную деятельность в условиях</w:t>
            </w:r>
          </w:p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обновления ее целей, содержания, смены технологий.</w:t>
            </w:r>
          </w:p>
        </w:tc>
        <w:tc>
          <w:tcPr>
            <w:tcW w:w="1708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vMerge/>
          </w:tcPr>
          <w:p w:rsidR="002C00C2" w:rsidRPr="002C00C2" w:rsidRDefault="002C00C2" w:rsidP="002C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2C00C2" w:rsidRPr="002C00C2" w:rsidTr="00543505">
        <w:trPr>
          <w:jc w:val="center"/>
        </w:trPr>
        <w:tc>
          <w:tcPr>
            <w:tcW w:w="1583" w:type="pct"/>
          </w:tcPr>
          <w:p w:rsidR="002C00C2" w:rsidRPr="002C00C2" w:rsidRDefault="002C00C2" w:rsidP="002C0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C2">
              <w:rPr>
                <w:rFonts w:ascii="Times New Roman" w:eastAsia="Calibri" w:hAnsi="Times New Roman" w:cs="Times New Roman"/>
                <w:sz w:val="24"/>
                <w:szCs w:val="24"/>
              </w:rPr>
              <w:t>ОК 11. Строить профессиональную деятельность с соблюдением регулирующих её правовых норм</w:t>
            </w:r>
          </w:p>
        </w:tc>
        <w:tc>
          <w:tcPr>
            <w:tcW w:w="1708" w:type="pct"/>
            <w:vMerge/>
          </w:tcPr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pct"/>
            <w:vMerge/>
          </w:tcPr>
          <w:p w:rsidR="002C00C2" w:rsidRPr="002C00C2" w:rsidRDefault="002C00C2" w:rsidP="002C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EE5" w:rsidRPr="0044297D" w:rsidRDefault="005F4EE5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2C00C2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="0072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2C00C2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2C00C2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1907D7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C2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:rsid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C2">
        <w:rPr>
          <w:rFonts w:ascii="Times New Roman" w:hAnsi="Times New Roman" w:cs="Times New Roman"/>
          <w:bCs/>
          <w:sz w:val="24"/>
          <w:szCs w:val="24"/>
        </w:rPr>
        <w:t>Тема 1. Основы права</w:t>
      </w: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C00C2">
        <w:rPr>
          <w:rFonts w:ascii="Times New Roman" w:hAnsi="Times New Roman" w:cs="Times New Roman"/>
          <w:bCs/>
          <w:sz w:val="24"/>
          <w:szCs w:val="24"/>
        </w:rPr>
        <w:lastRenderedPageBreak/>
        <w:t>Тема 2. Общая характеристика образовательного права</w:t>
      </w: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C2">
        <w:rPr>
          <w:rFonts w:ascii="Times New Roman" w:hAnsi="Times New Roman" w:cs="Times New Roman"/>
          <w:bCs/>
          <w:sz w:val="24"/>
          <w:szCs w:val="24"/>
        </w:rPr>
        <w:t xml:space="preserve">Тема 3. Нормативно-правовое регулирование развития общеобразовательных учреждений </w:t>
      </w: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C2">
        <w:rPr>
          <w:rFonts w:ascii="Times New Roman" w:hAnsi="Times New Roman" w:cs="Times New Roman"/>
          <w:bCs/>
          <w:sz w:val="24"/>
          <w:szCs w:val="24"/>
        </w:rPr>
        <w:t>Тема 4. Система образования</w:t>
      </w:r>
    </w:p>
    <w:p w:rsid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C2">
        <w:rPr>
          <w:rFonts w:ascii="Times New Roman" w:hAnsi="Times New Roman" w:cs="Times New Roman"/>
          <w:bCs/>
          <w:sz w:val="24"/>
          <w:szCs w:val="24"/>
        </w:rPr>
        <w:t>Тема 5. Государственные орга</w:t>
      </w:r>
      <w:r>
        <w:rPr>
          <w:rFonts w:ascii="Times New Roman" w:hAnsi="Times New Roman" w:cs="Times New Roman"/>
          <w:bCs/>
          <w:sz w:val="24"/>
          <w:szCs w:val="24"/>
        </w:rPr>
        <w:t>ны управления образованием в РФ</w:t>
      </w: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C2">
        <w:rPr>
          <w:rFonts w:ascii="Times New Roman" w:hAnsi="Times New Roman" w:cs="Times New Roman"/>
          <w:bCs/>
          <w:sz w:val="24"/>
          <w:szCs w:val="24"/>
        </w:rPr>
        <w:t>Тема 6. Права и ответственность участников образовательного процесса.</w:t>
      </w: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C2">
        <w:rPr>
          <w:rFonts w:ascii="Times New Roman" w:hAnsi="Times New Roman" w:cs="Times New Roman"/>
          <w:bCs/>
          <w:sz w:val="24"/>
          <w:szCs w:val="24"/>
        </w:rPr>
        <w:t>Тема 7. Нормативно-правовое регулирование профессионально - трудовой деятельности работников образования</w:t>
      </w: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C2">
        <w:rPr>
          <w:rFonts w:ascii="Times New Roman" w:hAnsi="Times New Roman" w:cs="Times New Roman"/>
          <w:bCs/>
          <w:sz w:val="24"/>
          <w:szCs w:val="24"/>
        </w:rPr>
        <w:t>Тема 8. Охрана прав детей в образовательном учреждении</w:t>
      </w: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0C2" w:rsidRPr="002C00C2" w:rsidRDefault="002C00C2" w:rsidP="002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F77EB0"/>
    <w:multiLevelType w:val="hybridMultilevel"/>
    <w:tmpl w:val="D1D8C8F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14F24"/>
    <w:multiLevelType w:val="hybridMultilevel"/>
    <w:tmpl w:val="A5EA7F72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D2758"/>
    <w:multiLevelType w:val="hybridMultilevel"/>
    <w:tmpl w:val="0A6A0690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C52667D"/>
    <w:multiLevelType w:val="hybridMultilevel"/>
    <w:tmpl w:val="3412F934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8"/>
  </w:num>
  <w:num w:numId="5">
    <w:abstractNumId w:val="1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5"/>
  </w:num>
  <w:num w:numId="11">
    <w:abstractNumId w:val="23"/>
  </w:num>
  <w:num w:numId="12">
    <w:abstractNumId w:val="21"/>
  </w:num>
  <w:num w:numId="13">
    <w:abstractNumId w:val="22"/>
  </w:num>
  <w:num w:numId="14">
    <w:abstractNumId w:val="13"/>
  </w:num>
  <w:num w:numId="15">
    <w:abstractNumId w:val="4"/>
  </w:num>
  <w:num w:numId="16">
    <w:abstractNumId w:val="9"/>
  </w:num>
  <w:num w:numId="17">
    <w:abstractNumId w:val="14"/>
  </w:num>
  <w:num w:numId="18">
    <w:abstractNumId w:val="12"/>
  </w:num>
  <w:num w:numId="19">
    <w:abstractNumId w:val="17"/>
  </w:num>
  <w:num w:numId="20">
    <w:abstractNumId w:val="19"/>
  </w:num>
  <w:num w:numId="21">
    <w:abstractNumId w:val="3"/>
  </w:num>
  <w:num w:numId="22">
    <w:abstractNumId w:val="10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907D7"/>
    <w:rsid w:val="001E4173"/>
    <w:rsid w:val="002C00C2"/>
    <w:rsid w:val="00323E14"/>
    <w:rsid w:val="003340D4"/>
    <w:rsid w:val="003B497A"/>
    <w:rsid w:val="00434994"/>
    <w:rsid w:val="0044297D"/>
    <w:rsid w:val="00465F86"/>
    <w:rsid w:val="004B7DB5"/>
    <w:rsid w:val="00503B31"/>
    <w:rsid w:val="0051243B"/>
    <w:rsid w:val="00513AA5"/>
    <w:rsid w:val="0053201B"/>
    <w:rsid w:val="005F4EE5"/>
    <w:rsid w:val="00720014"/>
    <w:rsid w:val="007C4365"/>
    <w:rsid w:val="0081678B"/>
    <w:rsid w:val="008B11EB"/>
    <w:rsid w:val="00942DAB"/>
    <w:rsid w:val="0094398E"/>
    <w:rsid w:val="00A6073B"/>
    <w:rsid w:val="00AE6E0C"/>
    <w:rsid w:val="00AF00A0"/>
    <w:rsid w:val="00B212A9"/>
    <w:rsid w:val="00D021DD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D115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33</cp:revision>
  <dcterms:created xsi:type="dcterms:W3CDTF">2021-05-27T10:22:00Z</dcterms:created>
  <dcterms:modified xsi:type="dcterms:W3CDTF">2021-05-30T06:31:00Z</dcterms:modified>
</cp:coreProperties>
</file>