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142B">
        <w:rPr>
          <w:rFonts w:ascii="Times New Roman" w:hAnsi="Times New Roman"/>
          <w:b/>
          <w:sz w:val="24"/>
          <w:szCs w:val="24"/>
          <w:lang w:eastAsia="ru-RU"/>
        </w:rPr>
        <w:t>ОП. 05 ПРАВОВОЕ ОБЕСПЕЧЕНИЕ ПРОФЕССИОНАЛЬНОЙ ДЕЯТЕЛЬНОСТИ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 05 Правовое обеспечение профессиональной 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4142B" w:rsidRPr="0054142B" w:rsidRDefault="0054142B" w:rsidP="0054142B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 в профессиональной деятельности;</w:t>
      </w:r>
    </w:p>
    <w:p w:rsidR="0054142B" w:rsidRPr="0054142B" w:rsidRDefault="0054142B" w:rsidP="0054142B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4142B" w:rsidRPr="0054142B" w:rsidRDefault="0054142B" w:rsidP="0054142B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законодательные, иные нормативно правовые акты, другие документы, регулирующие правоотношения в процессе профессиональной деятельности;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юридических лиц;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субъектов предпринимательской деятельности;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оплаты труда;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социальной защиты граждан;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54142B" w:rsidRPr="0054142B" w:rsidRDefault="0054142B" w:rsidP="0054142B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защиты нарушенных прав и судебный порядок разрешения споров.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ППССЗ по специальности 090205 Прикладная информатика и овладению профессиональными компетенциями: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статический информационный контент.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динамический информационный контент.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подготовку оборудования к работе.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Настраивать и работать с отраслевым оборудованием обработки информационного контента.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Контролировать работу компьютерных, периферийных устройств и телекоммуникационных систем, обеспечивать их правильную эксплуатацию 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сбор и анализ информации для определения потребностей клиента.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отладку и тестирование программного обеспечения отраслевой направленности.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адаптацию отраслевого программного обеспечения.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вести проектную и техническую документацию.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измерении и контроле качества продуктов.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Разрешать проблемы совместимости программного обеспечения отраслевой направленности.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продвижение и презентацию программного обеспечения отраслевой направленности.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обслуживание, тестовые проверки, настройку программного обеспечения отраслевой направленности.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системами управления взаимоотношениями с клиентами.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содержание проектных операций.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сроки и стоимость проектных операций.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качество проектных операций.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ресурсы проектных операций.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риски проектных операций.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Брать на себя ответственность за работу членов команды (подчиненных), результат выполнения заданий.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5F4EE5" w:rsidRPr="0044297D" w:rsidRDefault="005F4EE5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54142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E6814">
        <w:rPr>
          <w:rFonts w:ascii="Times New Roman" w:hAnsi="Times New Roman" w:cs="Times New Roman"/>
          <w:bCs/>
          <w:sz w:val="24"/>
          <w:szCs w:val="24"/>
        </w:rPr>
        <w:t>Предмет и задачи учебной дисциплины «Правовое обеспечение профессиональной деятельности»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Тема1. Правовое регулирование экономических отношений 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2. Понятие и признаки предпринимательской деятельности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4. Юридические лица. Понятие и признаки. Создание юридических лиц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5. Индивидуальные предприниматели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6. Несостоятельность (банкротство) субъектов предпринимательской деятельности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7. Порядок рассмотрения дел о банкротстве в арбитражном суде</w:t>
      </w:r>
    </w:p>
    <w:p w:rsid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8. Процедура на</w:t>
      </w:r>
      <w:r>
        <w:rPr>
          <w:rFonts w:ascii="Times New Roman" w:hAnsi="Times New Roman" w:cs="Times New Roman"/>
          <w:bCs/>
          <w:sz w:val="24"/>
          <w:szCs w:val="24"/>
        </w:rPr>
        <w:t>блюдения в процессе финансового</w:t>
      </w:r>
      <w:r w:rsidRPr="00EE6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814">
        <w:rPr>
          <w:rFonts w:ascii="Times New Roman" w:hAnsi="Times New Roman" w:cs="Times New Roman"/>
          <w:bCs/>
          <w:sz w:val="24"/>
          <w:szCs w:val="24"/>
        </w:rPr>
        <w:t>Б</w:t>
      </w:r>
      <w:r w:rsidRPr="00EE6814">
        <w:rPr>
          <w:rFonts w:ascii="Times New Roman" w:hAnsi="Times New Roman" w:cs="Times New Roman"/>
          <w:bCs/>
          <w:sz w:val="24"/>
          <w:szCs w:val="24"/>
        </w:rPr>
        <w:t>анкротства</w:t>
      </w:r>
    </w:p>
    <w:p w:rsid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9. Финансовое оздоровление и внешнее управление в </w:t>
      </w:r>
      <w:r w:rsidRPr="00EE6814">
        <w:rPr>
          <w:rFonts w:ascii="Times New Roman" w:hAnsi="Times New Roman" w:cs="Times New Roman"/>
          <w:bCs/>
          <w:sz w:val="24"/>
          <w:szCs w:val="24"/>
        </w:rPr>
        <w:t>процедуре банкротства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10. Конкурсное производство и мировое соглашение в процедуре банкротства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11. Правовое регулирование договорных отношений в сфере хозяйственной деятельности</w:t>
      </w:r>
    </w:p>
    <w:p w:rsid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</w:t>
      </w:r>
      <w:r>
        <w:rPr>
          <w:rFonts w:ascii="Times New Roman" w:hAnsi="Times New Roman" w:cs="Times New Roman"/>
          <w:bCs/>
          <w:sz w:val="24"/>
          <w:szCs w:val="24"/>
        </w:rPr>
        <w:t>а 12.  Отдельные виды договоров</w:t>
      </w:r>
      <w:r w:rsidRPr="00EE681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13. Договор поставки. Обязанности поставщика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14.   Договор поставки.  Обязанности покупателя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15.  Выполнение работ по договору подряда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16.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равовые основы договора аренды 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  17   Аукцион по заключению муниципальных договоров подряда. Процедура и документация.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18. Экономические споры. Понятие и виды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19. Рассмотрение экономических споров в арбитражном суде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Тема20. Правовое регулирование трудовых отношений</w:t>
      </w:r>
    </w:p>
    <w:p w:rsid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lastRenderedPageBreak/>
        <w:t>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а 21. Источники трудового права. </w:t>
      </w:r>
      <w:r w:rsidRPr="00EE6814">
        <w:rPr>
          <w:rFonts w:ascii="Times New Roman" w:hAnsi="Times New Roman" w:cs="Times New Roman"/>
          <w:bCs/>
          <w:sz w:val="24"/>
          <w:szCs w:val="24"/>
        </w:rPr>
        <w:t>Трудовые правоотношения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22  Права</w:t>
      </w:r>
      <w:proofErr w:type="gram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и обязанности работников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23 Права и обязанности работодателей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24  Трудовой</w:t>
      </w:r>
      <w:proofErr w:type="gram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25. Коллективный трудовой договор как предмет правового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регулирования  взаимоотноше</w:t>
      </w:r>
      <w:r>
        <w:rPr>
          <w:rFonts w:ascii="Times New Roman" w:hAnsi="Times New Roman" w:cs="Times New Roman"/>
          <w:bCs/>
          <w:sz w:val="24"/>
          <w:szCs w:val="24"/>
        </w:rPr>
        <w:t>ний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работников  и работодателя .</w:t>
      </w:r>
      <w:r w:rsidRPr="00EE6814">
        <w:rPr>
          <w:rFonts w:ascii="Times New Roman" w:hAnsi="Times New Roman" w:cs="Times New Roman"/>
          <w:bCs/>
          <w:sz w:val="24"/>
          <w:szCs w:val="24"/>
        </w:rPr>
        <w:t>Изменение  и прекращение трудового договора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26. Рабочее время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27. Время отдыха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28    Заработная плата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29   Тарифная система оплаты труда Надбав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доплаты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E6814">
        <w:rPr>
          <w:rFonts w:ascii="Times New Roman" w:hAnsi="Times New Roman" w:cs="Times New Roman"/>
          <w:bCs/>
          <w:sz w:val="24"/>
          <w:szCs w:val="24"/>
        </w:rPr>
        <w:t>Порядок</w:t>
      </w:r>
      <w:proofErr w:type="spell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выплаты  заработной платы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30    Трудовая дисциплина 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31    Дисциплинарная ответственность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32    Материальная ответственность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33   Материальная ответственность работодателя перед работником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34  Материальная</w:t>
      </w:r>
      <w:proofErr w:type="gram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ответственность работника перед работодателем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35  Трудовые</w:t>
      </w:r>
      <w:proofErr w:type="gram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споры. Индивидуальные трудовые споры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36 Моделирование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процесса  рассмотрения</w:t>
      </w:r>
      <w:proofErr w:type="gram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индивидуальных  трудовых споров в КТС  </w:t>
      </w:r>
    </w:p>
    <w:p w:rsidR="00EE6814" w:rsidRPr="00EE6814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 xml:space="preserve">Тема 37   Анализ </w:t>
      </w:r>
      <w:proofErr w:type="gramStart"/>
      <w:r w:rsidRPr="00EE6814">
        <w:rPr>
          <w:rFonts w:ascii="Times New Roman" w:hAnsi="Times New Roman" w:cs="Times New Roman"/>
          <w:bCs/>
          <w:sz w:val="24"/>
          <w:szCs w:val="24"/>
        </w:rPr>
        <w:t>условий  для</w:t>
      </w:r>
      <w:proofErr w:type="gramEnd"/>
      <w:r w:rsidRPr="00EE6814">
        <w:rPr>
          <w:rFonts w:ascii="Times New Roman" w:hAnsi="Times New Roman" w:cs="Times New Roman"/>
          <w:bCs/>
          <w:sz w:val="24"/>
          <w:szCs w:val="24"/>
        </w:rPr>
        <w:t xml:space="preserve">  рассмотрения  индивидуальных  трудовых споров  в судебном порядке</w:t>
      </w:r>
    </w:p>
    <w:p w:rsidR="00AC1ABD" w:rsidRPr="00AC1ABD" w:rsidRDefault="00EE6814" w:rsidP="00EE6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814">
        <w:rPr>
          <w:rFonts w:ascii="Times New Roman" w:hAnsi="Times New Roman" w:cs="Times New Roman"/>
          <w:bCs/>
          <w:sz w:val="24"/>
          <w:szCs w:val="24"/>
        </w:rPr>
        <w:t>Тема 38   Коллективные трудовые споры</w:t>
      </w: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ABD" w:rsidRPr="00AC1ABD" w:rsidRDefault="00AC1ABD" w:rsidP="00AC1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22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15"/>
  </w:num>
  <w:num w:numId="20">
    <w:abstractNumId w:val="7"/>
  </w:num>
  <w:num w:numId="21">
    <w:abstractNumId w:val="14"/>
  </w:num>
  <w:num w:numId="22">
    <w:abstractNumId w:val="19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835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21</cp:revision>
  <dcterms:created xsi:type="dcterms:W3CDTF">2021-05-27T10:22:00Z</dcterms:created>
  <dcterms:modified xsi:type="dcterms:W3CDTF">2021-05-30T11:47:00Z</dcterms:modified>
</cp:coreProperties>
</file>