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945D6B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A96B31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Директор ГПОУ ЯО 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Ростовский педагогический колледж</w:t>
      </w:r>
    </w:p>
    <w:p w:rsidR="00DC6679" w:rsidRPr="000513A2" w:rsidRDefault="00A96B31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/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С.П. Слышкина</w:t>
      </w: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A96B31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ДВ. 01</w:t>
      </w:r>
      <w:r w:rsidR="001E6D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81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5D6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гуманитарному 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53.02.01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Музыкальное 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учитель музыки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44.02.02 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44.02.01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>воспитатель детей дошкольного возраста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44.02.04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Педагогика дополнительного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 дополнительного образования</w:t>
      </w:r>
    </w:p>
    <w:p w:rsidR="00DC6679" w:rsidRPr="0065090C" w:rsidRDefault="007C460C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код,</w:t>
      </w:r>
      <w:r w:rsidR="00DC6679" w:rsidRPr="0067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DC6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/ профессия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A96B31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2" w:rsidRPr="00FE19E2" w:rsidRDefault="00DC6679" w:rsidP="00F5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</w:t>
            </w:r>
            <w:r w:rsidR="00EC25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на основе </w:t>
            </w:r>
            <w:r w:rsidR="00A67DCD"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 w:rsidR="00851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</w:t>
            </w:r>
            <w:r w:rsidR="00A43116"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="00A43116"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 w:rsidR="007F153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513C8">
              <w:rPr>
                <w:rFonts w:ascii="Times New Roman" w:hAnsi="Times New Roman" w:cs="Times New Roman"/>
                <w:sz w:val="28"/>
                <w:szCs w:val="28"/>
              </w:rPr>
              <w:t>ии от 5 марта 2004 г. № 1089»;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Минобрнауки России «Об организа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</w:p>
          <w:p w:rsidR="00A709C4" w:rsidRDefault="00A709C4" w:rsidP="00A4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33" w:rsidRDefault="00AB2633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предметной (цикловой) комиссии </w:t>
            </w:r>
          </w:p>
          <w:p w:rsidR="00C86F41" w:rsidRPr="000513A2" w:rsidRDefault="00C86F41" w:rsidP="00C8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общеобразовательных дисциплин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86F41" w:rsidRPr="000513A2" w:rsidRDefault="00C86F41" w:rsidP="00C86F41">
            <w:pPr>
              <w:spacing w:line="263" w:lineRule="auto"/>
              <w:ind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3A2">
              <w:rPr>
                <w:rFonts w:ascii="Times New Roman" w:hAnsi="Times New Roman" w:cs="Times New Roman"/>
                <w:sz w:val="18"/>
                <w:szCs w:val="18"/>
              </w:rPr>
              <w:t>наименование комиссии</w:t>
            </w:r>
          </w:p>
          <w:p w:rsidR="00C86F41" w:rsidRPr="000513A2" w:rsidRDefault="00C86F41" w:rsidP="00C86F41">
            <w:pPr>
              <w:spacing w:line="263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Протокол № ____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_20___ г .</w:t>
            </w: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Председатель ЦК_____________/___________</w:t>
            </w: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C4" w:rsidRDefault="00A709C4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1" w:rsidRDefault="00A96B3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1" w:rsidRDefault="00A96B3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1" w:rsidRDefault="00A96B3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1" w:rsidRDefault="00A96B3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1" w:rsidRDefault="00A96B3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CD" w:rsidRDefault="00A67DC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4"/>
              </w:rPr>
              <w:t xml:space="preserve">Составитель (автор): </w:t>
            </w:r>
            <w:r w:rsidRPr="000513A2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Тюрина Над</w:t>
            </w:r>
            <w:r w:rsidR="006D1C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ежда Николаевна, 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изики</w:t>
            </w: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высшей квалификационной категории ГПОУ ЯО Ростовский педагогический колледж</w:t>
            </w: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3A2">
              <w:rPr>
                <w:rFonts w:ascii="Times New Roman" w:hAnsi="Times New Roman" w:cs="Times New Roman"/>
                <w:sz w:val="16"/>
              </w:rPr>
              <w:t xml:space="preserve">    Ф.И.О., ученая степень, звание, должность, наименование ПОО </w:t>
            </w:r>
          </w:p>
          <w:p w:rsidR="001B3C9D" w:rsidRDefault="001B3C9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1E6D07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2E3659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F52F86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B31" w:rsidRPr="00A96B31" w:rsidRDefault="00EC25FC" w:rsidP="00A96B31">
      <w:pPr>
        <w:pStyle w:val="a4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31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ОБЩЕОБРАЗОВАТЕЛЬНОЙ УЧЕБНОЙ ДИСЦИПЛИНЫ</w:t>
      </w:r>
    </w:p>
    <w:p w:rsidR="00EC25FC" w:rsidRPr="00A96B31" w:rsidRDefault="00A96B31" w:rsidP="00A96B3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ДВ. 01 </w:t>
      </w:r>
      <w:r w:rsidR="007C087F" w:rsidRPr="00A96B31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A43CEF" w:rsidP="009A1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444C"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</w:t>
      </w:r>
      <w:r w:rsidR="009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звена по специальностям: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53.02.01Музыкальное образование</w:t>
      </w:r>
      <w:r w:rsidR="009A13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44.02.02 Преподавание в начальных классах</w:t>
      </w:r>
      <w:r w:rsidR="009A137B">
        <w:rPr>
          <w:rFonts w:ascii="Times New Roman" w:eastAsia="Calibri" w:hAnsi="Times New Roman" w:cs="Times New Roman"/>
          <w:sz w:val="28"/>
          <w:szCs w:val="28"/>
        </w:rPr>
        <w:t>,</w:t>
      </w:r>
      <w:r w:rsidR="00113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44.02.01 Дошкольное образование</w:t>
      </w:r>
      <w:r w:rsidR="009A137B">
        <w:rPr>
          <w:rFonts w:ascii="Times New Roman" w:eastAsia="Calibri" w:hAnsi="Times New Roman" w:cs="Times New Roman"/>
          <w:sz w:val="28"/>
          <w:szCs w:val="28"/>
        </w:rPr>
        <w:t>,</w:t>
      </w:r>
      <w:r w:rsidR="00A96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44.02.04 Педагогика дополнительного образования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  <w:t>ППКРС,</w:t>
      </w:r>
      <w:r w:rsidRPr="00872127">
        <w:rPr>
          <w:color w:val="auto"/>
          <w:sz w:val="28"/>
          <w:szCs w:val="28"/>
        </w:rPr>
        <w:tab/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EC25FC" w:rsidRDefault="00EC25FC" w:rsidP="00EC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766E9" w:rsidRDefault="00C766E9" w:rsidP="00C766E9">
      <w:pPr>
        <w:pStyle w:val="Default"/>
        <w:spacing w:line="360" w:lineRule="auto"/>
        <w:ind w:firstLine="426"/>
        <w:jc w:val="both"/>
        <w:rPr>
          <w:bCs/>
          <w:sz w:val="28"/>
          <w:szCs w:val="28"/>
        </w:rPr>
      </w:pPr>
      <w:r w:rsidRPr="00D2240D">
        <w:rPr>
          <w:bCs/>
          <w:sz w:val="28"/>
          <w:szCs w:val="28"/>
        </w:rPr>
        <w:t>Освоение содержания уче</w:t>
      </w:r>
      <w:r>
        <w:rPr>
          <w:bCs/>
          <w:sz w:val="28"/>
          <w:szCs w:val="28"/>
        </w:rPr>
        <w:t>бной дисциплины «Астроно</w:t>
      </w:r>
      <w:r w:rsidRPr="00D2240D">
        <w:rPr>
          <w:bCs/>
          <w:sz w:val="28"/>
          <w:szCs w:val="28"/>
        </w:rPr>
        <w:t>мия» обеспечивает</w:t>
      </w:r>
      <w:r>
        <w:rPr>
          <w:bCs/>
          <w:sz w:val="28"/>
          <w:szCs w:val="28"/>
        </w:rPr>
        <w:t xml:space="preserve"> </w:t>
      </w:r>
      <w:r w:rsidRPr="00D2240D">
        <w:rPr>
          <w:bCs/>
          <w:sz w:val="28"/>
          <w:szCs w:val="28"/>
        </w:rPr>
        <w:t>достижение студентами следующих результатов: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мировоззрения,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соответствующего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устойчивый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операции,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задачи,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обобщение,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 w:rsidR="00B12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ясно,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логично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понимание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A73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2127" w:rsidRDefault="00EC25FC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72127" w:rsidRPr="0054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Формируемые частично общие компетенции</w:t>
      </w:r>
      <w:r w:rsidR="0087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ОК 1</w:t>
      </w:r>
      <w:r>
        <w:rPr>
          <w:sz w:val="28"/>
          <w:szCs w:val="28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2. </w:t>
      </w:r>
      <w:r>
        <w:rPr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3. </w:t>
      </w:r>
      <w:r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4. </w:t>
      </w:r>
      <w:r>
        <w:rPr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5. </w:t>
      </w:r>
      <w:r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6. </w:t>
      </w:r>
      <w:r>
        <w:rPr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7. </w:t>
      </w:r>
      <w:r>
        <w:rPr>
          <w:sz w:val="28"/>
          <w:szCs w:val="28"/>
        </w:rPr>
        <w:t xml:space="preserve">Брать на себя ответственность за работу членов команды (подчиненных), результат выполнения заданий.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8. </w:t>
      </w:r>
      <w:r>
        <w:rPr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2127" w:rsidRPr="00541D1F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9. </w:t>
      </w:r>
      <w:r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деятельности. 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</w:t>
      </w:r>
      <w:r w:rsidR="00F75AAC">
        <w:rPr>
          <w:color w:val="auto"/>
          <w:sz w:val="28"/>
          <w:szCs w:val="28"/>
        </w:rPr>
        <w:t xml:space="preserve"> специальностей СПО </w:t>
      </w:r>
      <w:r w:rsidR="00A43CEF">
        <w:rPr>
          <w:color w:val="auto"/>
          <w:sz w:val="28"/>
          <w:szCs w:val="28"/>
        </w:rPr>
        <w:lastRenderedPageBreak/>
        <w:t>гуманитарного</w:t>
      </w:r>
      <w:r w:rsidR="00D31C23" w:rsidRPr="00541D1F">
        <w:rPr>
          <w:color w:val="auto"/>
          <w:sz w:val="28"/>
          <w:szCs w:val="28"/>
        </w:rPr>
        <w:t xml:space="preserve">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–  </w:t>
      </w:r>
      <w:r w:rsidR="00A96B31">
        <w:rPr>
          <w:rFonts w:ascii="Times New Roman" w:hAnsi="Times New Roman" w:cs="Times New Roman"/>
          <w:sz w:val="28"/>
          <w:szCs w:val="28"/>
        </w:rPr>
        <w:t>54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502E8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–  </w:t>
      </w:r>
      <w:r w:rsidR="00A96B31">
        <w:rPr>
          <w:rFonts w:ascii="Times New Roman" w:hAnsi="Times New Roman" w:cs="Times New Roman"/>
          <w:sz w:val="28"/>
          <w:szCs w:val="28"/>
        </w:rPr>
        <w:t>18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A96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9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A96B31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r w:rsidR="00B36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587"/>
      </w:tblGrid>
      <w:tr w:rsidR="003E38BE" w:rsidRPr="00F946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3E38BE" w:rsidRPr="00F946BE" w:rsidRDefault="003E38BE" w:rsidP="003E38B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3E38BE" w:rsidTr="003E38BE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E" w:rsidRDefault="003E38BE" w:rsidP="003E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 w:rsidR="007B5CCD"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7F610A" w:rsidRDefault="003E38BE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3E38BE" w:rsidTr="003E38BE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0522D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96713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2" w:rsidRPr="00B96713" w:rsidRDefault="003E38BE" w:rsidP="00FA4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</w:t>
            </w:r>
            <w:r w:rsidR="00FA4E92"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искусственный спутник Земли, полет Ю.А. Гагарина. Достижения современной космонавтики. </w:t>
            </w:r>
          </w:p>
          <w:p w:rsidR="003E38BE" w:rsidRPr="00B96713" w:rsidRDefault="003E38BE" w:rsidP="007212F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38BE" w:rsidTr="003E38BE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«Г.Галилей», составление кроссвордов  по данной теме</w:t>
            </w:r>
          </w:p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7212F7" w:rsidP="003E38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7B5CCD">
              <w:rPr>
                <w:b/>
                <w:sz w:val="28"/>
                <w:szCs w:val="28"/>
                <w:lang w:eastAsia="en-US"/>
              </w:rPr>
              <w:t>История 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B5CCD" w:rsidRDefault="007B5CCD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112A67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3E38BE" w:rsidRPr="00F946BE" w:rsidRDefault="003E38BE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212F7" w:rsidTr="003E38BE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685847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7212F7" w:rsidRPr="00F946BE" w:rsidRDefault="007212F7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9D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A4E92"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3E38BE" w:rsidRPr="00F946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RPr="00112A67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3E38BE" w:rsidRPr="00CE0C18" w:rsidRDefault="003E38BE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строении мира. Геоцентрическая система 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3E38BE" w:rsidRPr="00536E98" w:rsidRDefault="003E38BE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830543" w:rsidRDefault="003E38BE" w:rsidP="003E38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работа:сообщение(презентация) по теме </w:t>
            </w: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830543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3E38BE" w:rsidRPr="00623004" w:rsidRDefault="003E38BE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3E38BE" w:rsidRPr="00940589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3E38BE" w:rsidRPr="00175B99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«И.Кеплер»,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3E38BE" w:rsidRPr="00940589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="003E38BE"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3750C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3750C" w:rsidRDefault="0093750C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93750C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Луны космическими аппаратами. Пилотируемые полеты </w:t>
            </w: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Луну.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Pr="005C4544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метеороиды.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Природа тел Солнечной системы»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сообщение (презентация) по теме: « Солнце»,</w:t>
            </w:r>
          </w:p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 земной группы», «Планеты -гиганты», «Малые тела 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</w:t>
            </w:r>
            <w:r w:rsidR="003E38BE"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1C72CE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1C72CE" w:rsidP="00FA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3E38BE" w:rsidRPr="007F610A" w:rsidRDefault="002A6E57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 и температура Солнца. Состав и строение Солнца. </w:t>
            </w:r>
            <w:r w:rsidR="00C838A5" w:rsidRPr="00AF1195">
              <w:rPr>
                <w:rFonts w:ascii="Times New Roman" w:hAnsi="Times New Roman" w:cs="Times New Roman"/>
                <w:sz w:val="28"/>
                <w:szCs w:val="28"/>
              </w:rPr>
              <w:t>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1C72CE" w:rsidRPr="00AF1195" w:rsidRDefault="00C838A5" w:rsidP="00C8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 w:rsidR="00C838A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838A5"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 xml:space="preserve">звезд, параллакс. 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1C72CE" w:rsidRPr="00914C6D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влияние на Землю. Роль магнитных полей на Солнце. Солнечно-земные связи», «Модели звезд. Переменные и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нарные звезды»,«Цефеиды — маяки 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1C72CE" w:rsidRPr="00623004" w:rsidRDefault="002A6E57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1C72CE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 «Красное смещение» и закон Хаббла. Эволюция Вселенной.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="002A6E57" w:rsidRPr="002A6E57">
              <w:rPr>
                <w:rFonts w:ascii="Times New Roman" w:hAnsi="Times New Roman" w:cs="Times New Roman"/>
                <w:sz w:val="28"/>
                <w:szCs w:val="28"/>
              </w:rPr>
              <w:t>Ускорение расширения Вселенной. «Темная энергия» и антитяготение.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сообщения по теме « А.а.Фридман», «Хаббл», «Расширение Вселенной»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существования жизни вне Земли. Условия, необходимые для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1C72C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1C72CE" w:rsidRPr="00B33CE1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F2112A" w:rsidRDefault="00F2112A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75AAC" w:rsidRDefault="00F75AAC" w:rsidP="00F2112A">
      <w:pPr>
        <w:rPr>
          <w:b/>
          <w:sz w:val="24"/>
          <w:szCs w:val="24"/>
        </w:rPr>
        <w:sectPr w:rsidR="00F75AA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EC25FC" w:rsidRPr="00953E72" w:rsidRDefault="00EC25FC" w:rsidP="00953E7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ОБЩЕОБРАЗОВАТЕЛЬНОЙ УЧЕБНОЙ ДИСЦИПЛИНЫ</w:t>
      </w:r>
    </w:p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t>3.1. Характеристика основных видов учебной деятельности студентов</w:t>
      </w: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00"/>
        <w:gridCol w:w="120"/>
        <w:gridCol w:w="6320"/>
        <w:gridCol w:w="30"/>
      </w:tblGrid>
      <w:tr w:rsidR="00010653" w:rsidRPr="00010653" w:rsidTr="00010653">
        <w:trPr>
          <w:trHeight w:val="288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предметом изучения астрономии. Определить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астрономии в формировании современной картины мира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практической деятельности людей.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астрономии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ИСТОРИЯ РАЗВИТИЯ АСТРОНОМИИ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в древности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о Вселенной древних уче-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(Аристотель, Гиппарх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Никейский и Птолемей)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место и значение древней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Звездное небо (измене-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карту звездного неба для нахождения координат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видов звездного неба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светила.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суток, года)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Приводить примеры практического использования карты звезд-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ного неба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Летоисчисление и 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создания различных календарей.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точность (солнечный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и значение летоисчисления для жизни и дея-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лунный, юлианский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григорианский кален-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использования календарей при освоении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дари, проекты новых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календарей)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Оптическая астрономия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инструментами оптической (наблюдательной)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(цивилизационный за-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прос, телескопы)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наблюдательной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взаимосвязь развития цивилизации и инструментов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наблюдения.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наблюдений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Изучение околоземного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космонавтики и проблемами освое-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пространства (история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советской космонавти-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ближнего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ки, современные методы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изучения ближнего кос-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ближнего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дальне-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проблемами освоения дальнего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космоса (волновая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дальнего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астрономия, наземные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орбитальные телескопы,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дальнего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современные методы изу-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 дальнего космоса)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УСТРОЙСТВО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Солнеч-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теориями происхождения Сол-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происхождении Солнечной си-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стемы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Видимое движение пла-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понятиями «конфигурация планет», «синоди-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(видимое движение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период», «сидерический период», «конфигурации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конфигурации планет)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и условия их видимости».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проводить вычисления для определения синодиче-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ского и сидерического (звездного) периодов обращения планет.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конфигурации планет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33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 Земля — Луна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системой Земля — Луна (двойная планета).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исследований Луны космическими аппа-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пилотируемых космических экспедиций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Луну.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системе Земля — Луна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9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Природа Луны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Луны, строением лун-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поверхности, физическими условиями на Луне.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развития 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освоения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фессий и специальностей среднего профессионального образова-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75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 земной группы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 земной группы. Определить значе-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знаний о планетах земной группы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 земной группы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Планеты-гиганты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планетами-гигантами.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освоения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Малые тела Солнечной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малыми телами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системы (астероиды, ме-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теориты, кометы, малые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освоения профессий и специальностей среднего профессио-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Общие сведения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общими сведениями о Солнце.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Солнце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освоения профессий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Солнце и жизнь Земли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взаимосвязь существования жизни на Земле и Солнца.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существования жиз-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 на Земле.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изучения Солнца как источника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на Земле для освоения профессий и специальностей сред-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Небесная механика (за-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законы Кеплера.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коны Кеплера, открытие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изучения небесных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планет)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 и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открытия новых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44"/>
        </w:trPr>
        <w:tc>
          <w:tcPr>
            <w:tcW w:w="238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2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4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Franklin Gothic Book" w:eastAsia="Franklin Gothic Book" w:hAnsi="Franklin Gothic Book" w:cs="Franklin Gothic Book"/>
                <w:i/>
                <w:iCs/>
                <w:w w:val="99"/>
                <w:sz w:val="19"/>
                <w:szCs w:val="19"/>
                <w:lang w:eastAsia="ru-RU"/>
              </w:rPr>
              <w:t>Продолжение таблицы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15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68"/>
        </w:trPr>
        <w:tc>
          <w:tcPr>
            <w:tcW w:w="2380" w:type="dxa"/>
            <w:vMerge w:val="restart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Исследование Солнеч-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исследованиями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 (межпла-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межпланетных экспедиций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нетные экспедиции,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космические миссии 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межпланетных экс-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межпланетные космиче-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педициях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 аппараты)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СТРОЕНИЕ И ЭВОЛЮЦИЯ ВСЕЛЕННОЙ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Расстояние до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методы определения расстояний до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изучения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природа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физической природе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физической при-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роде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видами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особенности спектральных классов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Звездные системы.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со звездными системами и экзопланетами.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Экзопланеты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звездных системах и экзопланетах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этих знаний для освоения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Наша Галактика —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и научными изысканиями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Млечный путь (галакти-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нашей Галактике, с понятием «галактический год».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год)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нашей Галактике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жизни и деятельности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Другие галактики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галактиками и их особенностями.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других галактиках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 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галак-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и учениями о проис-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хождении галактик.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происхождении галактик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происхождении га-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лактик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Эволюция галактик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эволюцией галактик 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эволюции галактик и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об эволюции галак-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 и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Жизнь и разум во Все-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о существовании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и разума во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изучения проблем существования жизни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разума во Вселенной 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жизни и разуме во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Вселенной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Вселенная сегодня: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достижениями современной астрономической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астрономические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открытия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A5" w:rsidRPr="00B553A5" w:rsidRDefault="00B553A5" w:rsidP="00B553A5">
      <w:pPr>
        <w:spacing w:line="230" w:lineRule="auto"/>
        <w:ind w:left="260" w:firstLine="284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Освоение программы учебной дисциплины «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Астрономия» предполагает исполь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зование в профессиональной образовательной ор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ганизации, реализующей образова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учебного кабинета физики,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обучающихся.</w:t>
      </w:r>
    </w:p>
    <w:p w:rsidR="00B553A5" w:rsidRPr="00B553A5" w:rsidRDefault="00B553A5" w:rsidP="00B553A5">
      <w:pPr>
        <w:spacing w:line="4" w:lineRule="exact"/>
        <w:rPr>
          <w:sz w:val="28"/>
          <w:szCs w:val="28"/>
        </w:rPr>
      </w:pPr>
    </w:p>
    <w:p w:rsidR="00B553A5" w:rsidRPr="00B553A5" w:rsidRDefault="00B553A5" w:rsidP="00B553A5">
      <w:pPr>
        <w:ind w:left="260" w:firstLine="283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Помещение кабинета должно удовлетворять требованиям Санитарных правил и норм (СанПиН 2.4.2 № 178-02) и оснащено типовым оборудованием, указанным в настоящих требованиях, в том числе специализи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рованной учебной мебелью и сред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ствами обучения, достаточными для выполнения требований к уровню подготовки обучающихся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3A5" w:rsidRPr="00B553A5" w:rsidRDefault="00B553A5" w:rsidP="00B553A5">
      <w:pPr>
        <w:spacing w:line="194" w:lineRule="exact"/>
        <w:rPr>
          <w:sz w:val="28"/>
          <w:szCs w:val="28"/>
        </w:rPr>
      </w:pPr>
    </w:p>
    <w:p w:rsidR="00B553A5" w:rsidRPr="00B553A5" w:rsidRDefault="00F52F86" w:rsidP="00B553A5">
      <w:pPr>
        <w:numPr>
          <w:ilvl w:val="1"/>
          <w:numId w:val="11"/>
        </w:numPr>
        <w:tabs>
          <w:tab w:val="left" w:pos="782"/>
        </w:tabs>
        <w:spacing w:after="0" w:line="229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Кабинете имеется</w:t>
      </w:r>
      <w:r w:rsidR="00B553A5" w:rsidRPr="00B553A5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астрономии, создавать презентации, видеоматериалы, иные документы.</w:t>
      </w:r>
    </w:p>
    <w:p w:rsidR="00B553A5" w:rsidRPr="00B553A5" w:rsidRDefault="00B553A5" w:rsidP="00B553A5">
      <w:pPr>
        <w:spacing w:line="4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55"/>
        </w:tabs>
        <w:spacing w:after="0" w:line="229" w:lineRule="auto"/>
        <w:ind w:left="260" w:firstLine="284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ехнического обеспечения програм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мы учебной дисциплины «Астрономия» входят: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22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наглядные пособия (комплекты учебных таблиц, плакатов, портр</w:t>
      </w:r>
      <w:r>
        <w:rPr>
          <w:rFonts w:ascii="Times New Roman" w:eastAsia="Times New Roman" w:hAnsi="Times New Roman" w:cs="Times New Roman"/>
          <w:sz w:val="28"/>
          <w:szCs w:val="28"/>
        </w:rPr>
        <w:t>етов выдаю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щихся ученых-астрономов, модели и др.);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средства информационно-коммуникационных технологий;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6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фонд.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66"/>
        </w:tabs>
        <w:spacing w:after="0" w:line="230" w:lineRule="auto"/>
        <w:ind w:left="260" w:firstLine="284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553A5" w:rsidRPr="00B553A5" w:rsidRDefault="00B553A5" w:rsidP="00B553A5">
      <w:pPr>
        <w:spacing w:line="3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spacing w:line="2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B553A5" w:rsidRPr="00B553A5" w:rsidRDefault="00B553A5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56F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476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4764A2" w:rsidRPr="004764A2" w:rsidRDefault="004764A2" w:rsidP="004764A2">
      <w:pPr>
        <w:ind w:right="-25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spacing w:line="7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Левитан Е.П. Астрономия. Базовый уровень. 11 класс. : учебник для общеобразоват. организаций / Е.П.Левитан. — М. :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Астрономия : учебник для проф. образоват. организаций / [Е. В. Алексеева,М. Скворцов, Т. С. Фещенко, Л. А. Шестакова], под ред. Т. С. Фещенко. — М. : Из-д</w:t>
      </w:r>
      <w:r>
        <w:rPr>
          <w:rFonts w:ascii="Times New Roman" w:hAnsi="Times New Roman" w:cs="Times New Roman"/>
          <w:bCs/>
          <w:sz w:val="28"/>
          <w:szCs w:val="28"/>
        </w:rPr>
        <w:t>ательский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Чаругин В.М. Астрономия. Учебник для 10—11 классов / В. М. Чаругин. — М. :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Куликовский П.Г. Справочник любителя астрономии / П.Г.Куликовский. — М. :Либроком,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 http://menobr. ru/files/astronom2. pptx http://menobr. ru/files/blank. pdf.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«Знаешь ли ты астрономию?» http://menobr. ru/files/astronom1. pptx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Приказ Минобрнауки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ный образовательный стандарт среднего общего образования, утвержденный приказом Министерства </w:t>
      </w: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>витации. — Библиотечка «Квант», вып. 127. Приложение к журналу «Квант»,3/2013. — М. :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ое пособие к учебнику 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цова-Вельяминова, Е. К. Страута /М. А. Кунаш — М. :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>А. Воронцова-Вельяминова, Е. К. Страута / М. А. Кунаш — Ростов н/Д :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Астрономия/astronomiya_tablicy_metodika. pdf</w:t>
      </w:r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>рдин В.Г. Галактики / В.Г.Сурдин. — М. : Физматлит,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college. ru/astronomy/course/content/index. htm Государственный астрономический 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им. П. К. Штернберга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http://www. sai. msu.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Институт земного магнетизма, ионосферы и распространения радиоволн им. Н.В.Пушкова РАН. [Электронный ресурс] — Режим доступа: http://www.izmiran.ru Компетентностный подход в обучении астрономии по УМК В. 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https://www. youtube. com/watch?v=TKNGOhR3w1s&amp;feature=youtu. be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я для учителей физики. Серия 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сурс] — Режим доступа: https://www. youtube. com/watch?v=YmE4YLArZb0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 ОБЩЕОБРАЗОВАТЕЛЬНОЙ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503E55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9D4" w:rsidRPr="00B1110A" w:rsidRDefault="005119D4" w:rsidP="005119D4">
            <w:pPr>
              <w:spacing w:after="49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503E55" w:rsidRDefault="005119D4" w:rsidP="005119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и общих  компетенций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19D4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5119D4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сформированность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503E55" w:rsidRPr="0047282D" w:rsidRDefault="00503E55" w:rsidP="005119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119D4" w:rsidP="005119D4">
            <w:pPr>
              <w:pStyle w:val="Default"/>
              <w:jc w:val="both"/>
              <w:rPr>
                <w:rFonts w:eastAsia="TimesNewRomanPSMT"/>
                <w:b/>
              </w:rPr>
            </w:pPr>
            <w:r w:rsidRPr="0047282D">
              <w:rPr>
                <w:rFonts w:eastAsia="TimesNewRomanPSMT"/>
                <w:b/>
              </w:rPr>
              <w:t>ОК1. - ОК9.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Pr="00B1110A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F11A12" w:rsidRDefault="00F11A12" w:rsidP="00F11A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11" w:rsidRPr="0047282D" w:rsidRDefault="00A22A11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119D4" w:rsidRPr="0047282D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 самостоятельная работа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503E55" w:rsidRPr="0047282D" w:rsidRDefault="00846363" w:rsidP="00846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6601F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D660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503E55" w:rsidRPr="0047282D" w:rsidRDefault="00503E55" w:rsidP="00502E88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2" w:rsidRPr="00F11A12" w:rsidRDefault="00F11A12" w:rsidP="00F1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55" w:rsidRPr="0047282D" w:rsidRDefault="00503E55" w:rsidP="004728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52F86" w:rsidRPr="00F85D0A" w:rsidRDefault="00F52F86" w:rsidP="00F5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F86" w:rsidRDefault="00F52F86" w:rsidP="00F52F86">
      <w:pPr>
        <w:spacing w:line="282" w:lineRule="exact"/>
        <w:rPr>
          <w:sz w:val="20"/>
          <w:szCs w:val="20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Экзопланеты.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Идеи множественности миров в работах Дж. Бруно.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существования внеземного разума в работах философов-космистов.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Проблема внеземного разума в научно-фантастической литературе.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поиска экзопланет.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радиопосланий землян другим цивилизациям.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Исследование ячеек Бенара.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История космоса в коллекции марок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развития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Исследование космоса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Олден Армстронг - первый человек, ступивший на Луну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402A" w:rsidRPr="00664582" w:rsidRDefault="00EB402A" w:rsidP="00A96B31">
      <w:pPr>
        <w:pStyle w:val="Default"/>
        <w:spacing w:line="360" w:lineRule="auto"/>
        <w:jc w:val="both"/>
      </w:pPr>
      <w:bookmarkStart w:id="0" w:name="_GoBack"/>
      <w:bookmarkEnd w:id="0"/>
      <w:r w:rsidRPr="00664582">
        <w:t xml:space="preserve">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0C" w:rsidRDefault="007C460C" w:rsidP="00886C2D">
      <w:pPr>
        <w:spacing w:after="0" w:line="240" w:lineRule="auto"/>
      </w:pPr>
      <w:r>
        <w:separator/>
      </w:r>
    </w:p>
  </w:endnote>
  <w:endnote w:type="continuationSeparator" w:id="0">
    <w:p w:rsidR="007C460C" w:rsidRDefault="007C460C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</w:sdtPr>
    <w:sdtEndPr/>
    <w:sdtContent>
      <w:p w:rsidR="007C460C" w:rsidRDefault="007C460C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31">
          <w:rPr>
            <w:noProof/>
          </w:rPr>
          <w:t>30</w:t>
        </w:r>
        <w:r>
          <w:fldChar w:fldCharType="end"/>
        </w:r>
      </w:p>
    </w:sdtContent>
  </w:sdt>
  <w:p w:rsidR="007C460C" w:rsidRDefault="007C46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0C" w:rsidRDefault="007C460C" w:rsidP="00886C2D">
      <w:pPr>
        <w:spacing w:after="0" w:line="240" w:lineRule="auto"/>
      </w:pPr>
      <w:r>
        <w:separator/>
      </w:r>
    </w:p>
  </w:footnote>
  <w:footnote w:type="continuationSeparator" w:id="0">
    <w:p w:rsidR="007C460C" w:rsidRDefault="007C460C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5BD66039"/>
    <w:multiLevelType w:val="hybridMultilevel"/>
    <w:tmpl w:val="0A7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3639E"/>
    <w:rsid w:val="00041176"/>
    <w:rsid w:val="00050C0C"/>
    <w:rsid w:val="0006099A"/>
    <w:rsid w:val="000650A2"/>
    <w:rsid w:val="00090CA9"/>
    <w:rsid w:val="00094239"/>
    <w:rsid w:val="000A4F2C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10522D"/>
    <w:rsid w:val="00112A67"/>
    <w:rsid w:val="001136B4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72CE"/>
    <w:rsid w:val="001E6D07"/>
    <w:rsid w:val="00210E2C"/>
    <w:rsid w:val="002133AF"/>
    <w:rsid w:val="002234C5"/>
    <w:rsid w:val="002271F7"/>
    <w:rsid w:val="00227ACD"/>
    <w:rsid w:val="002353F2"/>
    <w:rsid w:val="0023597A"/>
    <w:rsid w:val="002623EE"/>
    <w:rsid w:val="00271524"/>
    <w:rsid w:val="002921AE"/>
    <w:rsid w:val="002A62CF"/>
    <w:rsid w:val="002A6E57"/>
    <w:rsid w:val="002B2326"/>
    <w:rsid w:val="002C1E83"/>
    <w:rsid w:val="002D4A92"/>
    <w:rsid w:val="002E3659"/>
    <w:rsid w:val="003173D6"/>
    <w:rsid w:val="003213DF"/>
    <w:rsid w:val="0032612D"/>
    <w:rsid w:val="00327669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E38BE"/>
    <w:rsid w:val="0040790A"/>
    <w:rsid w:val="0042585C"/>
    <w:rsid w:val="00426B39"/>
    <w:rsid w:val="00427644"/>
    <w:rsid w:val="00432C9F"/>
    <w:rsid w:val="00454767"/>
    <w:rsid w:val="00455490"/>
    <w:rsid w:val="0047282D"/>
    <w:rsid w:val="004764A2"/>
    <w:rsid w:val="004951E7"/>
    <w:rsid w:val="004A4C5C"/>
    <w:rsid w:val="004B4399"/>
    <w:rsid w:val="004D100C"/>
    <w:rsid w:val="004D26DD"/>
    <w:rsid w:val="004E18FF"/>
    <w:rsid w:val="00502E88"/>
    <w:rsid w:val="00503E55"/>
    <w:rsid w:val="00505C88"/>
    <w:rsid w:val="005063B9"/>
    <w:rsid w:val="005119D4"/>
    <w:rsid w:val="00526880"/>
    <w:rsid w:val="0052752E"/>
    <w:rsid w:val="00527BCB"/>
    <w:rsid w:val="005479B6"/>
    <w:rsid w:val="005756F5"/>
    <w:rsid w:val="00597E44"/>
    <w:rsid w:val="005A3F58"/>
    <w:rsid w:val="005A6E57"/>
    <w:rsid w:val="005B19CA"/>
    <w:rsid w:val="005C4544"/>
    <w:rsid w:val="005E5DE1"/>
    <w:rsid w:val="00623004"/>
    <w:rsid w:val="0063667F"/>
    <w:rsid w:val="006370B2"/>
    <w:rsid w:val="00656A81"/>
    <w:rsid w:val="00670833"/>
    <w:rsid w:val="006713EF"/>
    <w:rsid w:val="0068240A"/>
    <w:rsid w:val="006841A6"/>
    <w:rsid w:val="00684F4C"/>
    <w:rsid w:val="00685847"/>
    <w:rsid w:val="006B25F1"/>
    <w:rsid w:val="006B3AEE"/>
    <w:rsid w:val="006D1C59"/>
    <w:rsid w:val="006E0BC2"/>
    <w:rsid w:val="006F32DF"/>
    <w:rsid w:val="00713F2E"/>
    <w:rsid w:val="007212F7"/>
    <w:rsid w:val="0073282F"/>
    <w:rsid w:val="00777736"/>
    <w:rsid w:val="007901D2"/>
    <w:rsid w:val="007907A8"/>
    <w:rsid w:val="007A1E6B"/>
    <w:rsid w:val="007A2373"/>
    <w:rsid w:val="007B122D"/>
    <w:rsid w:val="007B5CCD"/>
    <w:rsid w:val="007C087F"/>
    <w:rsid w:val="007C460C"/>
    <w:rsid w:val="007D379A"/>
    <w:rsid w:val="007D518B"/>
    <w:rsid w:val="007F1534"/>
    <w:rsid w:val="007F610A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72127"/>
    <w:rsid w:val="0087277F"/>
    <w:rsid w:val="008728D5"/>
    <w:rsid w:val="00881DA3"/>
    <w:rsid w:val="00886C2D"/>
    <w:rsid w:val="008C69A2"/>
    <w:rsid w:val="008E7A99"/>
    <w:rsid w:val="00904C0D"/>
    <w:rsid w:val="00914C6D"/>
    <w:rsid w:val="00916AE4"/>
    <w:rsid w:val="00916B46"/>
    <w:rsid w:val="0092526C"/>
    <w:rsid w:val="00926391"/>
    <w:rsid w:val="0093750C"/>
    <w:rsid w:val="00940589"/>
    <w:rsid w:val="00945D6B"/>
    <w:rsid w:val="0095014E"/>
    <w:rsid w:val="0095108F"/>
    <w:rsid w:val="00953E72"/>
    <w:rsid w:val="00972780"/>
    <w:rsid w:val="009909C6"/>
    <w:rsid w:val="009934A8"/>
    <w:rsid w:val="009A137B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43CEF"/>
    <w:rsid w:val="00A558E6"/>
    <w:rsid w:val="00A649F9"/>
    <w:rsid w:val="00A67DCD"/>
    <w:rsid w:val="00A709C4"/>
    <w:rsid w:val="00A721E8"/>
    <w:rsid w:val="00A76D9E"/>
    <w:rsid w:val="00A95722"/>
    <w:rsid w:val="00A96B31"/>
    <w:rsid w:val="00AA07D0"/>
    <w:rsid w:val="00AB1F06"/>
    <w:rsid w:val="00AB2633"/>
    <w:rsid w:val="00AB49FD"/>
    <w:rsid w:val="00AB70A8"/>
    <w:rsid w:val="00AD0722"/>
    <w:rsid w:val="00AE7959"/>
    <w:rsid w:val="00AF1195"/>
    <w:rsid w:val="00B1279C"/>
    <w:rsid w:val="00B24A56"/>
    <w:rsid w:val="00B33CE1"/>
    <w:rsid w:val="00B36E4A"/>
    <w:rsid w:val="00B41028"/>
    <w:rsid w:val="00B51126"/>
    <w:rsid w:val="00B51DA1"/>
    <w:rsid w:val="00B553A5"/>
    <w:rsid w:val="00B63D0D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B0A0D"/>
    <w:rsid w:val="00DC6679"/>
    <w:rsid w:val="00DE6923"/>
    <w:rsid w:val="00DF7477"/>
    <w:rsid w:val="00E1672B"/>
    <w:rsid w:val="00E179CD"/>
    <w:rsid w:val="00E42D43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3C8"/>
    <w:rsid w:val="00F51825"/>
    <w:rsid w:val="00F52F86"/>
    <w:rsid w:val="00F75AAC"/>
    <w:rsid w:val="00F85D0A"/>
    <w:rsid w:val="00F946BE"/>
    <w:rsid w:val="00FA4E92"/>
    <w:rsid w:val="00FC3433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AA40-6650-4705-B1D9-E169D9C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31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Ольга</cp:lastModifiedBy>
  <cp:revision>162</cp:revision>
  <cp:lastPrinted>2018-03-01T18:12:00Z</cp:lastPrinted>
  <dcterms:created xsi:type="dcterms:W3CDTF">2017-03-19T22:18:00Z</dcterms:created>
  <dcterms:modified xsi:type="dcterms:W3CDTF">2021-05-31T07:35:00Z</dcterms:modified>
</cp:coreProperties>
</file>