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B5" w:rsidRDefault="001077B5" w:rsidP="006B56D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6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ПРОФЕССИОНАЛЬНОЕ </w:t>
      </w:r>
    </w:p>
    <w:p w:rsidR="001077B5" w:rsidRPr="006B56DF" w:rsidRDefault="001077B5" w:rsidP="006B56D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6D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1077B5" w:rsidRPr="006B56DF" w:rsidRDefault="001077B5" w:rsidP="006B56D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6DF">
        <w:rPr>
          <w:rFonts w:ascii="Times New Roman" w:hAnsi="Times New Roman"/>
          <w:color w:val="000000"/>
          <w:sz w:val="28"/>
          <w:szCs w:val="28"/>
          <w:lang w:eastAsia="ru-RU"/>
        </w:rPr>
        <w:t>ЯРОСЛАВСКОЙ ОБЛАСТИ</w:t>
      </w:r>
    </w:p>
    <w:p w:rsidR="001077B5" w:rsidRPr="006B56DF" w:rsidRDefault="001077B5" w:rsidP="006B56D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56DF">
        <w:rPr>
          <w:rFonts w:ascii="Times New Roman" w:hAnsi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8D2EF7" w:rsidRPr="008D2EF7" w:rsidTr="004C0E98">
        <w:tc>
          <w:tcPr>
            <w:tcW w:w="3545" w:type="dxa"/>
          </w:tcPr>
          <w:p w:rsidR="008D2EF7" w:rsidRPr="008D2EF7" w:rsidRDefault="008D2EF7" w:rsidP="008D2EF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8D2EF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«Утверждаю»</w:t>
            </w:r>
          </w:p>
          <w:p w:rsidR="008D2EF7" w:rsidRPr="008D2EF7" w:rsidRDefault="008D2EF7" w:rsidP="008D2EF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8D2EF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Директор ГПОУ ЯО Ростовский педагогический колледж</w:t>
            </w:r>
          </w:p>
          <w:p w:rsidR="008D2EF7" w:rsidRPr="008D2EF7" w:rsidRDefault="008D2EF7" w:rsidP="008D2EF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8D2EF7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____________Н.Б. Рябинкина</w:t>
            </w:r>
          </w:p>
          <w:p w:rsidR="008D2EF7" w:rsidRPr="008D2EF7" w:rsidRDefault="008D2EF7" w:rsidP="008D2EF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077B5" w:rsidRPr="006B56DF" w:rsidRDefault="001077B5" w:rsidP="008D2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6B56DF">
        <w:rPr>
          <w:rFonts w:ascii="Times New Roman" w:hAnsi="Times New Roman"/>
          <w:caps/>
          <w:sz w:val="28"/>
          <w:szCs w:val="28"/>
          <w:lang w:eastAsia="ru-RU"/>
        </w:rPr>
        <w:t xml:space="preserve">Рабочая ПРОГРАММа </w:t>
      </w:r>
      <w:r w:rsidRPr="006B56DF">
        <w:rPr>
          <w:rFonts w:ascii="Times New Roman" w:hAnsi="Times New Roman"/>
          <w:caps/>
          <w:sz w:val="28"/>
          <w:szCs w:val="28"/>
          <w:lang w:eastAsia="ru-RU"/>
        </w:rPr>
        <w:br/>
        <w:t>УЧЕБНОЙ ДИСЦИПЛИНЫ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40"/>
          <w:szCs w:val="40"/>
          <w:lang w:eastAsia="ru-RU"/>
        </w:rPr>
      </w:pPr>
      <w:r w:rsidRPr="006B56DF">
        <w:rPr>
          <w:rFonts w:ascii="Times New Roman" w:hAnsi="Times New Roman"/>
          <w:b/>
          <w:sz w:val="40"/>
          <w:szCs w:val="40"/>
          <w:lang w:eastAsia="ru-RU"/>
        </w:rPr>
        <w:t>ПРАВОВОЕ ОБЕСПЕЧЕНИЕ ПРОФЕССИОНАЛЬНОЙ ДЕЯТЕЛЬНОСТИ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8D2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56DF">
        <w:rPr>
          <w:rFonts w:ascii="Times New Roman" w:hAnsi="Times New Roman"/>
          <w:sz w:val="28"/>
          <w:szCs w:val="28"/>
          <w:lang w:eastAsia="ru-RU"/>
        </w:rPr>
        <w:t>РОСТОВ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077B5" w:rsidRPr="006B56DF" w:rsidRDefault="00DB5F23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1077B5" w:rsidRPr="006B56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077B5" w:rsidRPr="006B56DF" w:rsidRDefault="001077B5" w:rsidP="008D2E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  <w:r w:rsidRPr="006B56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Правовое обеспечение профессиональной деятельности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="00FA2E1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02</w:t>
      </w:r>
      <w:r w:rsidR="00FA2E18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05 Прикладная информатика,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 «13» августа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6B56DF">
          <w:rPr>
            <w:rFonts w:ascii="Times New Roman" w:hAnsi="Times New Roman"/>
            <w:sz w:val="24"/>
            <w:szCs w:val="24"/>
            <w:u w:val="single"/>
            <w:lang w:eastAsia="ru-RU"/>
          </w:rPr>
          <w:t>2014 г</w:t>
        </w:r>
      </w:smartTag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. № 1001</w:t>
      </w:r>
    </w:p>
    <w:p w:rsidR="001077B5" w:rsidRPr="006B56DF" w:rsidRDefault="001077B5" w:rsidP="008D2E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 звена по специальности:</w:t>
      </w:r>
    </w:p>
    <w:p w:rsidR="001077B5" w:rsidRPr="006B56DF" w:rsidRDefault="001077B5" w:rsidP="008D2EF7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="008D2EF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02</w:t>
      </w:r>
      <w:r w:rsidR="008D2EF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0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5 Прикладная информатика</w:t>
      </w:r>
    </w:p>
    <w:p w:rsidR="008D2EF7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2EF7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2EF7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2EF7" w:rsidRPr="008D2EF7" w:rsidRDefault="008D2EF7" w:rsidP="008D2EF7">
      <w:pPr>
        <w:keepNext/>
        <w:keepLines/>
        <w:spacing w:after="4" w:line="269" w:lineRule="auto"/>
        <w:ind w:left="-5" w:firstLine="714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Рассмотрена на заседании предметной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профессионально-методических дисциплин</w:t>
      </w:r>
      <w:r w:rsidRPr="008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рекомендована к утверждению</w:t>
      </w:r>
      <w:r w:rsidRPr="008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8D2EF7" w:rsidRPr="008D2EF7" w:rsidRDefault="008D2EF7" w:rsidP="008D2EF7">
      <w:pPr>
        <w:spacing w:after="3" w:line="27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2EF7" w:rsidRPr="008D2EF7" w:rsidRDefault="008D2EF7" w:rsidP="008D2EF7">
      <w:pPr>
        <w:spacing w:after="3" w:line="27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2EF7" w:rsidRPr="008D2EF7" w:rsidRDefault="008D2EF7" w:rsidP="008D2EF7">
      <w:pPr>
        <w:spacing w:after="3" w:line="27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ЦК_____________/_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Усина</w:t>
      </w:r>
      <w:proofErr w:type="spellEnd"/>
    </w:p>
    <w:p w:rsidR="008D2EF7" w:rsidRPr="008D2EF7" w:rsidRDefault="008D2EF7" w:rsidP="008D2EF7">
      <w:pPr>
        <w:spacing w:after="3" w:line="270" w:lineRule="auto"/>
        <w:ind w:lef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2EF7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2EF7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077B5" w:rsidRPr="006B56DF" w:rsidRDefault="001077B5" w:rsidP="006B56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>Организация-разработчик: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B56DF">
        <w:rPr>
          <w:rFonts w:ascii="Times New Roman" w:hAnsi="Times New Roman"/>
          <w:sz w:val="24"/>
          <w:szCs w:val="24"/>
          <w:lang w:eastAsia="ru-RU"/>
        </w:rPr>
        <w:t>ОУ СПО ЯО Ростовский педагогический колледж</w:t>
      </w:r>
    </w:p>
    <w:p w:rsidR="001077B5" w:rsidRPr="006B56DF" w:rsidRDefault="008D2EF7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Разработчик</w:t>
      </w:r>
      <w:r w:rsidR="001077B5" w:rsidRPr="006B56D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1077B5" w:rsidRPr="006B56DF" w:rsidRDefault="001077B5" w:rsidP="006B56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Ворончихин Виталий Николаевич, преподаватель теории и методики музыкального образования Ростовского педагогического колледжа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D2EF7" w:rsidRPr="006B56DF" w:rsidRDefault="008D2EF7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lastRenderedPageBreak/>
        <w:t>СОДЕРЖАНИЕ</w:t>
      </w:r>
    </w:p>
    <w:p w:rsidR="001077B5" w:rsidRPr="006B56DF" w:rsidRDefault="001077B5" w:rsidP="006B56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92"/>
        <w:gridCol w:w="747"/>
      </w:tblGrid>
      <w:tr w:rsidR="001077B5" w:rsidRPr="00F163EE" w:rsidTr="006B56DF">
        <w:trPr>
          <w:trHeight w:val="719"/>
          <w:jc w:val="center"/>
        </w:trPr>
        <w:tc>
          <w:tcPr>
            <w:tcW w:w="9007" w:type="dxa"/>
          </w:tcPr>
          <w:p w:rsidR="001077B5" w:rsidRPr="006B56DF" w:rsidRDefault="001077B5" w:rsidP="006B56DF">
            <w:pPr>
              <w:numPr>
                <w:ilvl w:val="0"/>
                <w:numId w:val="2"/>
              </w:numPr>
              <w:spacing w:after="0" w:line="240" w:lineRule="auto"/>
              <w:ind w:left="460" w:hanging="396"/>
              <w:outlineLvl w:val="0"/>
              <w:rPr>
                <w:rFonts w:ascii="Times New Roman" w:hAnsi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caps/>
                <w:kern w:val="32"/>
                <w:sz w:val="24"/>
                <w:szCs w:val="24"/>
                <w:lang w:eastAsia="ru-RU"/>
              </w:rPr>
              <w:t xml:space="preserve">Паспорт рабочей программы учебной </w:t>
            </w:r>
            <w:r w:rsidRPr="006B56DF">
              <w:rPr>
                <w:rFonts w:ascii="Times New Roman" w:hAnsi="Times New Roman"/>
                <w:bCs/>
                <w:caps/>
                <w:kern w:val="32"/>
                <w:sz w:val="24"/>
                <w:szCs w:val="24"/>
                <w:lang w:eastAsia="ru-RU"/>
              </w:rPr>
              <w:br/>
              <w:t>дисциплины……………………………………………………………………</w:t>
            </w:r>
          </w:p>
        </w:tc>
        <w:tc>
          <w:tcPr>
            <w:tcW w:w="800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1077B5" w:rsidRPr="00F163EE" w:rsidTr="006B56DF">
        <w:trPr>
          <w:trHeight w:val="403"/>
          <w:jc w:val="center"/>
        </w:trPr>
        <w:tc>
          <w:tcPr>
            <w:tcW w:w="9007" w:type="dxa"/>
          </w:tcPr>
          <w:p w:rsidR="001077B5" w:rsidRPr="006B56DF" w:rsidRDefault="001077B5" w:rsidP="006B56DF">
            <w:pPr>
              <w:numPr>
                <w:ilvl w:val="0"/>
                <w:numId w:val="2"/>
              </w:numPr>
              <w:spacing w:after="0" w:line="240" w:lineRule="auto"/>
              <w:ind w:left="460" w:hanging="396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дисциплины……...................</w:t>
            </w:r>
          </w:p>
        </w:tc>
        <w:tc>
          <w:tcPr>
            <w:tcW w:w="800" w:type="dxa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1077B5" w:rsidRPr="00F163EE" w:rsidTr="006B56DF">
        <w:trPr>
          <w:trHeight w:val="401"/>
          <w:jc w:val="center"/>
        </w:trPr>
        <w:tc>
          <w:tcPr>
            <w:tcW w:w="9007" w:type="dxa"/>
          </w:tcPr>
          <w:p w:rsidR="001077B5" w:rsidRPr="006B56DF" w:rsidRDefault="001077B5" w:rsidP="006B56DF">
            <w:pPr>
              <w:numPr>
                <w:ilvl w:val="0"/>
                <w:numId w:val="2"/>
              </w:numPr>
              <w:spacing w:after="0" w:line="240" w:lineRule="auto"/>
              <w:ind w:left="460" w:hanging="396"/>
              <w:outlineLvl w:val="0"/>
              <w:rPr>
                <w:rFonts w:ascii="Times New Roman" w:hAnsi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caps/>
                <w:kern w:val="32"/>
                <w:sz w:val="24"/>
                <w:szCs w:val="24"/>
                <w:lang w:eastAsia="ru-RU"/>
              </w:rPr>
              <w:t>Условия реализации учебной дисциплины………………………</w:t>
            </w:r>
          </w:p>
        </w:tc>
        <w:tc>
          <w:tcPr>
            <w:tcW w:w="800" w:type="dxa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  <w:tr w:rsidR="001077B5" w:rsidRPr="00F163EE" w:rsidTr="006B56DF">
        <w:trPr>
          <w:trHeight w:val="692"/>
          <w:jc w:val="center"/>
        </w:trPr>
        <w:tc>
          <w:tcPr>
            <w:tcW w:w="9007" w:type="dxa"/>
          </w:tcPr>
          <w:p w:rsidR="001077B5" w:rsidRPr="006B56DF" w:rsidRDefault="001077B5" w:rsidP="006B56DF">
            <w:pPr>
              <w:numPr>
                <w:ilvl w:val="0"/>
                <w:numId w:val="2"/>
              </w:numPr>
              <w:spacing w:after="0" w:line="240" w:lineRule="auto"/>
              <w:ind w:left="460" w:hanging="396"/>
              <w:rPr>
                <w:rFonts w:ascii="Times New Roman" w:hAnsi="Times New Roman"/>
                <w:bCs/>
                <w:i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br/>
              <w:t>учебной дисциплины………………………………………………………</w:t>
            </w:r>
          </w:p>
        </w:tc>
        <w:tc>
          <w:tcPr>
            <w:tcW w:w="800" w:type="dxa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21</w:t>
            </w:r>
          </w:p>
        </w:tc>
      </w:tr>
    </w:tbl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caps/>
          <w:sz w:val="24"/>
          <w:szCs w:val="24"/>
          <w:lang w:eastAsia="ru-RU"/>
        </w:rPr>
        <w:br w:type="page"/>
      </w: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1.ПАСПОРТ </w:t>
      </w:r>
      <w:r w:rsidRPr="006B56DF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рабочей</w:t>
      </w: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 </w:t>
      </w: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(специальностям) СПО укрупненной группы специальностей 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09.00.00 Информатика и вычислительная техника</w:t>
      </w:r>
      <w:r w:rsidRPr="006B56D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09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6B56DF">
        <w:rPr>
          <w:rFonts w:ascii="Times New Roman" w:hAnsi="Times New Roman"/>
          <w:b/>
          <w:sz w:val="24"/>
          <w:szCs w:val="24"/>
          <w:u w:val="single"/>
          <w:lang w:eastAsia="ru-RU"/>
        </w:rPr>
        <w:t>02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6B56DF">
        <w:rPr>
          <w:rFonts w:ascii="Times New Roman" w:hAnsi="Times New Roman"/>
          <w:b/>
          <w:sz w:val="24"/>
          <w:szCs w:val="24"/>
          <w:u w:val="single"/>
          <w:lang w:eastAsia="ru-RU"/>
        </w:rPr>
        <w:t>05 Прикладная информатика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(программа подготовки специалистов среднего звена базовой подготовки).</w:t>
      </w: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П.00 Профессиональный учебный цикл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ОП.00 Общепрофессиональные дисциплины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u w:val="single"/>
          <w:lang w:eastAsia="ru-RU"/>
        </w:rPr>
        <w:t>ОП. 05 Правовое обеспечение профессиональной деятельности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6B56DF">
        <w:rPr>
          <w:rFonts w:ascii="Times New Roman" w:hAnsi="Times New Roman"/>
          <w:i/>
          <w:sz w:val="24"/>
          <w:szCs w:val="24"/>
          <w:lang w:eastAsia="ru-RU"/>
        </w:rPr>
        <w:t>должен уметь: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использовать нормативно-правовые документы в профессиональной деятельности;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6B56DF">
        <w:rPr>
          <w:rFonts w:ascii="Times New Roman" w:hAnsi="Times New Roman"/>
          <w:i/>
          <w:sz w:val="24"/>
          <w:szCs w:val="24"/>
          <w:lang w:eastAsia="ru-RU"/>
        </w:rPr>
        <w:t>должен знать:</w:t>
      </w:r>
      <w:r w:rsidRPr="006B56DF">
        <w:rPr>
          <w:rFonts w:ascii="Times New Roman" w:hAnsi="Times New Roman"/>
          <w:sz w:val="24"/>
          <w:szCs w:val="24"/>
        </w:rPr>
        <w:t xml:space="preserve"> 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основные положения Конституции Российской Федерации;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права и свободы человека и гражданина, механизмы их реализации;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законодательные, иные нормативно правовые акты, другие документы, регулирующие правоотношения в процессе профессиональной деятельности;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организационно-правовые формы юридических лиц;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правила оплаты труда;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право социальной защиты граждан;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Symbol" w:hAnsi="Symbol" w:cs="Symbol"/>
          <w:sz w:val="24"/>
          <w:szCs w:val="24"/>
        </w:rPr>
        <w:t></w:t>
      </w:r>
      <w:r w:rsidRPr="006B56DF">
        <w:rPr>
          <w:rFonts w:ascii="Symbol" w:hAnsi="Symbol" w:cs="Symbol"/>
          <w:sz w:val="24"/>
          <w:szCs w:val="24"/>
        </w:rPr>
        <w:t></w:t>
      </w:r>
      <w:r w:rsidRPr="006B56DF"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>Содержание дисциплины ориентировано на подготовку студентов к освоению профессиональных модулей ППССЗ по специальности 090205 Прикладная информатика и овладению профессиональными компетенциями: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1077B5" w:rsidRPr="00F163EE" w:rsidTr="006B56DF">
        <w:trPr>
          <w:trHeight w:val="651"/>
          <w:jc w:val="center"/>
        </w:trPr>
        <w:tc>
          <w:tcPr>
            <w:tcW w:w="833" w:type="pct"/>
            <w:vAlign w:val="center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статический информационный контент.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Обрабатывать динамический информационный контент.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подготовку оборудования к работе.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Настраивать и работать с отраслевым оборудованием обработки информационного контента.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работу компьютерных, периферийных устройств и </w:t>
            </w: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телекоммуникационных систем, обеспечивать их правильную эксплуатацию 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сбор и анализ информации для определения потребностей клиента.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отладку и тестирование программного обеспечения отраслевой направленности.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адаптацию отраслевого программного обеспечения.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и вести проектную и техническую документацию.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измерении и контроле качества продуктов.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Разрешать проблемы совместимости программного обеспечения отраслевой направленности.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системами управления взаимоотношениями с клиентами.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содержание проектных операций.</w:t>
            </w:r>
          </w:p>
        </w:tc>
      </w:tr>
      <w:tr w:rsidR="001077B5" w:rsidRPr="00F163EE" w:rsidTr="006B56DF">
        <w:trPr>
          <w:trHeight w:val="295"/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сроки и стоимость проектных операций.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качество проектных операций.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ресурсы проектных операций.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риски проектных операций.</w:t>
            </w:r>
          </w:p>
        </w:tc>
      </w:tr>
    </w:tbl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>В процессе освоения дисциплины у студентов должны формироваться 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1077B5" w:rsidRPr="00F163EE" w:rsidTr="006B56DF">
        <w:trPr>
          <w:trHeight w:val="651"/>
          <w:jc w:val="center"/>
        </w:trPr>
        <w:tc>
          <w:tcPr>
            <w:tcW w:w="833" w:type="pct"/>
            <w:vAlign w:val="center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77B5" w:rsidRPr="00F163EE" w:rsidTr="006B56DF">
        <w:trPr>
          <w:jc w:val="center"/>
        </w:trPr>
        <w:tc>
          <w:tcPr>
            <w:tcW w:w="833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DB5F23">
        <w:rPr>
          <w:rFonts w:ascii="Times New Roman" w:hAnsi="Times New Roman"/>
          <w:sz w:val="24"/>
          <w:szCs w:val="24"/>
          <w:lang w:eastAsia="ru-RU"/>
        </w:rPr>
        <w:t>117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DB5F23">
        <w:rPr>
          <w:rFonts w:ascii="Times New Roman" w:hAnsi="Times New Roman"/>
          <w:sz w:val="24"/>
          <w:szCs w:val="24"/>
          <w:lang w:eastAsia="ru-RU"/>
        </w:rPr>
        <w:t>78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DB5F23">
        <w:rPr>
          <w:rFonts w:ascii="Times New Roman" w:hAnsi="Times New Roman"/>
          <w:sz w:val="24"/>
          <w:szCs w:val="24"/>
          <w:lang w:eastAsia="ru-RU"/>
        </w:rPr>
        <w:t>39</w:t>
      </w:r>
      <w:r w:rsidRPr="006B56DF">
        <w:rPr>
          <w:rFonts w:ascii="Times New Roman" w:hAnsi="Times New Roman"/>
          <w:sz w:val="24"/>
          <w:szCs w:val="24"/>
          <w:lang w:eastAsia="ru-RU"/>
        </w:rPr>
        <w:t xml:space="preserve"> часов.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</w:p>
    <w:p w:rsidR="001077B5" w:rsidRPr="006B56DF" w:rsidRDefault="001077B5" w:rsidP="006B56DF">
      <w:pPr>
        <w:spacing w:line="25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И ПРИМЕРНОЕ СОДЕРЖАНИЕ УЧЕБНОЙ </w:t>
      </w:r>
      <w:r w:rsidRPr="006B56DF">
        <w:rPr>
          <w:rFonts w:ascii="Times New Roman" w:hAnsi="Times New Roman"/>
          <w:b/>
          <w:sz w:val="24"/>
          <w:szCs w:val="24"/>
          <w:lang w:eastAsia="ru-RU"/>
        </w:rPr>
        <w:br/>
        <w:t>ДИСЦИПЛИНЫ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2282"/>
      </w:tblGrid>
      <w:tr w:rsidR="001077B5" w:rsidRPr="00F163EE" w:rsidTr="006B56DF">
        <w:trPr>
          <w:trHeight w:val="460"/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2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077B5" w:rsidRPr="00F163EE" w:rsidTr="006B56DF">
        <w:trPr>
          <w:trHeight w:val="285"/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82" w:type="dxa"/>
          </w:tcPr>
          <w:p w:rsidR="001077B5" w:rsidRPr="006B56DF" w:rsidRDefault="00DB5F23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117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82" w:type="dxa"/>
          </w:tcPr>
          <w:p w:rsidR="001077B5" w:rsidRPr="006B56DF" w:rsidRDefault="00DB5F23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82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82" w:type="dxa"/>
          </w:tcPr>
          <w:p w:rsidR="001077B5" w:rsidRPr="006B56DF" w:rsidRDefault="001077B5" w:rsidP="00DB5F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DB5F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282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82" w:type="dxa"/>
          </w:tcPr>
          <w:p w:rsidR="001077B5" w:rsidRPr="006B56DF" w:rsidRDefault="00DB5F23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</w:tcPr>
          <w:p w:rsidR="001077B5" w:rsidRPr="006B56DF" w:rsidRDefault="001077B5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077B5" w:rsidRPr="00F163EE" w:rsidTr="006B56DF">
        <w:trPr>
          <w:jc w:val="center"/>
        </w:trPr>
        <w:tc>
          <w:tcPr>
            <w:tcW w:w="7363" w:type="dxa"/>
          </w:tcPr>
          <w:p w:rsidR="001077B5" w:rsidRPr="006B56DF" w:rsidRDefault="001077B5" w:rsidP="006B56DF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6DF">
              <w:rPr>
                <w:rFonts w:ascii="Times New Roman" w:hAnsi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2282" w:type="dxa"/>
          </w:tcPr>
          <w:p w:rsidR="001077B5" w:rsidRPr="006B56DF" w:rsidRDefault="00DB5F23" w:rsidP="006B56D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1077B5" w:rsidRPr="00F163EE" w:rsidTr="006B56DF">
        <w:trPr>
          <w:jc w:val="center"/>
        </w:trPr>
        <w:tc>
          <w:tcPr>
            <w:tcW w:w="9645" w:type="dxa"/>
            <w:gridSpan w:val="2"/>
          </w:tcPr>
          <w:p w:rsidR="001077B5" w:rsidRPr="006B56DF" w:rsidRDefault="00DB5F23" w:rsidP="006B56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Промежуточная </w:t>
            </w:r>
            <w:bookmarkStart w:id="0" w:name="_GoBack"/>
            <w:bookmarkEnd w:id="0"/>
            <w:r w:rsidR="001077B5" w:rsidRPr="006B56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аттестация в форме дифференцированного зачета</w:t>
            </w:r>
          </w:p>
        </w:tc>
      </w:tr>
    </w:tbl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077B5" w:rsidRPr="006B56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20"/>
        </w:sect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6B56DF"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  <w:t xml:space="preserve"> </w:t>
      </w:r>
      <w:r w:rsidRPr="006B56D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  <w:tab/>
      </w:r>
      <w:r w:rsidRPr="006B56DF"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  <w:tab/>
      </w:r>
      <w:r w:rsidRPr="006B56DF"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  <w:tab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3"/>
        <w:gridCol w:w="373"/>
        <w:gridCol w:w="4231"/>
        <w:gridCol w:w="966"/>
        <w:gridCol w:w="1219"/>
      </w:tblGrid>
      <w:tr w:rsidR="001077B5" w:rsidRPr="00F163EE" w:rsidTr="00692F34">
        <w:trPr>
          <w:trHeight w:val="20"/>
          <w:jc w:val="center"/>
        </w:trPr>
        <w:tc>
          <w:tcPr>
            <w:tcW w:w="7780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607" w:type="dxa"/>
            <w:gridSpan w:val="2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6B56D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освоения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7" w:type="dxa"/>
            <w:gridSpan w:val="2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F73FF" w:rsidTr="00692F34">
        <w:trPr>
          <w:trHeight w:val="20"/>
          <w:jc w:val="center"/>
        </w:trPr>
        <w:tc>
          <w:tcPr>
            <w:tcW w:w="7780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 xml:space="preserve"> Предмет и задачи учебной дисциплины «Правовое обеспечение профессиональной деятельности»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0"/>
                <w:lang w:eastAsia="ru-RU"/>
              </w:rPr>
              <w:t>.</w:t>
            </w:r>
            <w:r w:rsidRPr="003E7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к овладению знаниями и умениями. Содержание учебной дисциплины.</w:t>
            </w:r>
          </w:p>
        </w:tc>
        <w:tc>
          <w:tcPr>
            <w:tcW w:w="0" w:type="auto"/>
            <w:vMerge/>
            <w:vAlign w:val="center"/>
          </w:tcPr>
          <w:p w:rsidR="001077B5" w:rsidRPr="00FF73F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92F34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2F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Тема1.</w:t>
            </w:r>
            <w:r w:rsidRPr="003E7CD7">
              <w:rPr>
                <w:rFonts w:ascii="Times New Roman" w:hAnsi="Times New Roman" w:cs="Arial"/>
                <w:sz w:val="24"/>
                <w:szCs w:val="18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Правовое регулирование экономических отношений 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E7CD7">
              <w:rPr>
                <w:rFonts w:ascii="Times New Roman" w:hAnsi="Times New Roman" w:cs="Arial"/>
                <w:sz w:val="24"/>
                <w:szCs w:val="18"/>
                <w:lang w:eastAsia="ru-RU"/>
              </w:rPr>
              <w:t>Экономические отношения как предмет правового регулирования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условиях рыночной экономики и его роль в защите интересов общества и государства. Создание правовых условий для свободной конкуренции.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  <w:vAlign w:val="center"/>
          </w:tcPr>
          <w:p w:rsidR="001077B5" w:rsidRPr="003E7CD7" w:rsidRDefault="001077B5" w:rsidP="006B56DF">
            <w:pPr>
              <w:spacing w:after="0"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признаки предпринимательской деятельности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Содержательная сущность и признаки предпринимательской деятельности (самостоятельность, направленность на систематическое получение прибыли, рисковый характер, </w:t>
            </w:r>
            <w:proofErr w:type="spellStart"/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госрегистрация</w:t>
            </w:r>
            <w:proofErr w:type="spellEnd"/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Предпринимательская деятельность в условиях рыночной экономики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Составить электронную презентацию «Понятие и признаки предпринимательской деятельности».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Хозяйственное право и его источники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Источники хозяйственного права как способ выражения, закрепления и существования правовых норм хозяйственной (экономической) деятельности. Принципы хозяйственной деятельности.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Законодательные документы об основополагающих нормах хозяйственного права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Юридические лица. Понятие и признаки. Создание юридических лиц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Субъекты предпринимательской деятельности. понятие и признаки юридического лица (организационное единство, обособленное имущество, имущественная ответственность, правовая самостоятельность). виды юридических лиц.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Особенности организационно -  правовых форм юридических лиц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Моделирование  процесса  создания юридического лица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Реорганизация и ликвидация юридического лица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eastAsia="Times-Roman" w:hAnsi="Times New Roman" w:cs="Times-Roman"/>
                <w:sz w:val="23"/>
                <w:szCs w:val="23"/>
                <w:lang w:eastAsia="ru-RU"/>
              </w:rPr>
              <w:t>Способы реорганизации юридических лиц: слияние, присоединение, разделение, выделение, преобразование. Этапы процедуры ликвидации юридического лица.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-Roman" w:hAnsi="Times New Roman" w:cs="Times-Roman"/>
                <w:sz w:val="23"/>
                <w:szCs w:val="23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-Roman" w:hAnsi="Times New Roman" w:cs="Times-Roman"/>
                <w:sz w:val="23"/>
                <w:szCs w:val="23"/>
                <w:lang w:eastAsia="ru-RU"/>
              </w:rPr>
            </w:pPr>
            <w:r w:rsidRPr="003E7CD7">
              <w:rPr>
                <w:rFonts w:ascii="Times New Roman" w:eastAsia="Times-Roman" w:hAnsi="Times New Roman" w:cs="Times-Roman"/>
                <w:sz w:val="23"/>
                <w:szCs w:val="23"/>
                <w:lang w:eastAsia="ru-RU"/>
              </w:rPr>
              <w:t>Составить электронную презентацию «Реорганизация юридических лиц».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Законодательство РФ о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предпринимательской деятельности.  Права и обязанности индивидуальных предпринимателей, государственная регистрация.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Моделирование процесса создания правового статуса индивидуального предпринимателя.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Составить перечень нормативно-правовых и законодательных документов, регламентирующих предпринимательскую деятельность.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 w:cs="Arial"/>
                <w:sz w:val="24"/>
                <w:szCs w:val="18"/>
                <w:lang w:eastAsia="ru-RU"/>
              </w:rPr>
              <w:t>Несостоятельность (банкротство) субъектов предпринимательской деятельности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Взаимосвязь интересов граждан и государства в процессе признания несостоятельности (банкротства) организации, предприятия. Понятие и признаки несостоятельности (банкротства).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Составить электронную презентацию «Понятие и признаки несостоятельности (банкротства)».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Порядок рассмотрения дел о банкротстве в арбитражном суде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Основания возбуждения производства по делу о несостоятельности (банкротстве). Виды решений арбитражного суда по делу о банкротстве. Процедуры, применяемые к должнику.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Представить аргументы для начала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производства по делу о банкротстве.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spacing w:after="0" w:line="240" w:lineRule="auto"/>
              <w:ind w:right="-544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Процедура наблюдения в процессе финансового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банкротства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Цель и содержание процедуры наблюдения, роль арбитражного (временного) управляющего в принятии решения о дальнейшем финансовом оздоровлении предприятия.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3E7CD7" w:rsidTr="00954A30">
        <w:trPr>
          <w:gridAfter w:val="4"/>
          <w:wAfter w:w="6792" w:type="dxa"/>
          <w:trHeight w:val="294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3E7CD7" w:rsidTr="00954A30">
        <w:trPr>
          <w:gridAfter w:val="4"/>
          <w:wAfter w:w="6792" w:type="dxa"/>
          <w:trHeight w:val="294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Составить электронную презентацию «Несостоятельность (банкротство) юридических лиц».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spacing w:after="0" w:line="240" w:lineRule="auto"/>
              <w:ind w:right="-544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Финансовое</w:t>
            </w:r>
          </w:p>
          <w:p w:rsidR="001077B5" w:rsidRPr="003E7CD7" w:rsidRDefault="001077B5" w:rsidP="006B56DF">
            <w:pPr>
              <w:spacing w:after="0" w:line="240" w:lineRule="auto"/>
              <w:ind w:right="-544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оздоровление и внешнее</w:t>
            </w:r>
          </w:p>
          <w:p w:rsidR="001077B5" w:rsidRPr="003E7CD7" w:rsidRDefault="001077B5" w:rsidP="006B56DF">
            <w:pPr>
              <w:spacing w:after="0" w:line="240" w:lineRule="auto"/>
              <w:ind w:right="-544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управление в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процедуре банкротства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1124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Содержание и роль финансового оздоровления и внешнего управления в восстановлении платежеспособности должника.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Конкурсное производство и мировое соглашение в процедуре банкротства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Правовые последствия конкурсного производства, роль конкурсного управляющего. Значение мирового соглашения в процедуре банкротства.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Представить статистические данные по делам о банкротстве в РФ из открытых источников (с анализом динамики с 2000 г.)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561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12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33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регулирование договорных отношений в сфере хозяйственной деятельности</w:t>
            </w:r>
          </w:p>
        </w:tc>
        <w:tc>
          <w:tcPr>
            <w:tcW w:w="6792" w:type="dxa"/>
            <w:gridSpan w:val="4"/>
          </w:tcPr>
          <w:p w:rsidR="001077B5" w:rsidRPr="003E7CD7" w:rsidRDefault="001077B5" w:rsidP="0050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Содержание учебного материала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Понятие и виды договоров. Условия заключения договоров.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Законодательный порядок заключения договоров. Оферта и акцепт. Основные формы заключения договоров, государственная регистрация. 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Юридические лица, как субъекты предпринимательской деятельности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gridSpan w:val="4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процесса создания правового статуса индивидуального предпринимателя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процедуры договора купли - продажи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Договор купли-продажи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и стороны договора. Условия заключения и выполнения данного договора. Соответствие товара (продукции) целям его использования. Страхование, как одно из условий, гарантирующих выполнение договора.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Моделирование процедуры составления договора  розничной купли-продажи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Договор поставки. Обязанности поставщика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и стороны договора. Взаимосвязь данного договора с ритмичностью производственного процесса. Условия заключения договора, ответственность поставщика.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Моделирование процедуры составления договора поставки.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561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gridSpan w:val="4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933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Договор поставки.  Обязанности покупателя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и стороны договора. Взаимосвязь данного договора с ритмичностью производственного процесса. Условия заключения договора, ответственность покупателя.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16.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Выполнение работ по договору подряда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и стороны договора. Наниматель и подрядчик, субподрядчик. Условия выполнения договора подряда, особенности оплаты выполненной работы. Гарантийный срок, выполненных работ.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Правовые основы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оговора аренды 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Понятие и стороны договора. Арендатор и арендодатель, субарендатор. Правовые основы договора аренды, ответственность сторон, временный характер данного договора – основной признак.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3E7CD7" w:rsidTr="00692F34">
        <w:trPr>
          <w:gridAfter w:val="4"/>
          <w:wAfter w:w="6792" w:type="dxa"/>
          <w:trHeight w:val="561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Аукцион по заключению муниципального договора подряда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Составить динамическую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электронную презентацию «Договорные отношения в сфере хозяйственной деятельности».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33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Экономические споры. Понятие и виды.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экономических споров (договорные, преддоговорные, внедоговорные). Субъекты экономического спора. Роль арбитражного суда в разрешении экономического спора. Досудебный порядок урегулирования экономических споров, как условие рассмотрения их арбитражным судом.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Рассмотрение экономических споров в арбитражном суде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Содержание и порядок процедуры рассмотрения экономических споров в арбитражном суде (исковое заявление, порядок ведения суда, участники судебного производств, решения суда и формы их пересмотра).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561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gridSpan w:val="4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33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регулирование трудовых отношений</w:t>
            </w:r>
          </w:p>
        </w:tc>
        <w:tc>
          <w:tcPr>
            <w:tcW w:w="4607" w:type="dxa"/>
            <w:gridSpan w:val="2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Предмет и структура трудового права, его направленность на установление государственных гарантий трудовых прав и свобод граждан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Источники трудового права,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1104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Источники трудового права, их основные положения и соподчиненность, значение и содержание коллективного договора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статей и положений Трудового кодекса РФ, регламентирующих оценку результатов деятельности (бездействия)работника и работодателя.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1012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перечня законов и подзаконных актов, регулирующих трудовые правоотношения в РФ. Анализ одного из источников трудового права (по выбору).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Права и обязанности работников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  <w:gridSpan w:val="3"/>
            <w:vMerge w:val="restart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Права и обязанности работников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23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Права и обязанности работодателей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9" w:type="dxa"/>
            <w:gridSpan w:val="3"/>
            <w:vMerge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Права и обязанности работодателей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Роль профсоюзов  в защите трудовых прав</w:t>
            </w:r>
          </w:p>
        </w:tc>
        <w:tc>
          <w:tcPr>
            <w:tcW w:w="966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24 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Трудовой договор. 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</w:pPr>
            <w:r w:rsidRPr="003E7CD7">
              <w:rPr>
                <w:rFonts w:ascii="Times New Roman" w:hAnsi="Times New Roman"/>
                <w:sz w:val="24"/>
                <w:szCs w:val="28"/>
                <w:lang w:eastAsia="ru-RU"/>
              </w:rPr>
              <w:t>Понятие, содержание и виды трудового договора.</w:t>
            </w:r>
            <w:r w:rsidRPr="003E7CD7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 xml:space="preserve"> Стороны трудового договора, условия заключения и виды договоров.</w:t>
            </w: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iCs/>
                <w:sz w:val="24"/>
                <w:szCs w:val="28"/>
                <w:lang w:eastAsia="ru-RU"/>
              </w:rPr>
              <w:t>Коллективный трудовой договор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процедуры заключения и оформления трудового договора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  <w:vMerge w:val="restart"/>
            <w:shd w:val="clear" w:color="auto" w:fill="D9D9D9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Составить трудовой договор, одной из сторон которого является техник-программист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Изменение  и прекращение трудового договора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виды переводов, перемещение, изменение существенных условий трудового договора. Процедура юридического оформления изменения договора, права и обязанности сторон.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Рабочее время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виды рабочего времени (нормальная, сокращенная, неполная продолжительность рабочего времени). Сверхурочная работа. Режим рабочего времени, ненормированный рабочий день. Сменная и вахтовая работа. Учет рабочего времени. Совместительство и совмещение профессий.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7780" w:type="dxa"/>
            <w:vMerge w:val="restart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отдыха</w:t>
            </w:r>
          </w:p>
        </w:tc>
        <w:tc>
          <w:tcPr>
            <w:tcW w:w="4607" w:type="dxa"/>
            <w:gridSpan w:val="2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6" w:type="dxa"/>
            <w:vMerge w:val="restart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виды времени отдыха. Сменные, специальные и дополнительные, технологические перерывы. Выходные и праздничные дни, отпуска. Компенсации и выплаты за неиспользованное время отдыха.</w:t>
            </w:r>
          </w:p>
        </w:tc>
        <w:tc>
          <w:tcPr>
            <w:tcW w:w="0" w:type="auto"/>
            <w:vMerge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33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Заработная плата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93300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Виды,  порядок  начисления  и выплаты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Тарифная система оплаты труда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Тарификация заработной платы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Трудовая дисциплина . Понятие и методы обеспечения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методы обеспечения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31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Дисциплинарная ответственность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и виды дисциплинарной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Материальная ответственность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и виды материальной ответственности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Материальная ответственность работодателя перед работником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Материальная ответственность работодателя перед работником</w:t>
            </w:r>
          </w:p>
        </w:tc>
        <w:tc>
          <w:tcPr>
            <w:tcW w:w="0" w:type="auto"/>
            <w:vAlign w:val="center"/>
          </w:tcPr>
          <w:p w:rsidR="001077B5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34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Материальная ответственность работника перед работодателем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Материальная ответственность работника перед работодателем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Трудовые споры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AC0FFF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8C2D88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рассмотрения трудовых споров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процесса  рассмотрения  индивидуальных трудовых споров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условий для рассмотрения  индивидуальных трудовых споров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36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Коллективные трудовые споры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Сущность понятия «Коллективные трудовые споры»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Моделирование процесса примирительной процедуры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Align w:val="center"/>
          </w:tcPr>
          <w:p w:rsidR="001077B5" w:rsidRPr="008C2D88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 по учебной дисциплине</w:t>
            </w: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E7C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Align w:val="center"/>
          </w:tcPr>
          <w:p w:rsidR="001077B5" w:rsidRPr="006B56DF" w:rsidRDefault="001077B5" w:rsidP="003E7CD7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92F34">
        <w:trPr>
          <w:trHeight w:val="20"/>
          <w:jc w:val="center"/>
        </w:trPr>
        <w:tc>
          <w:tcPr>
            <w:tcW w:w="0" w:type="auto"/>
            <w:vAlign w:val="center"/>
          </w:tcPr>
          <w:p w:rsidR="001077B5" w:rsidRPr="003E7CD7" w:rsidRDefault="001077B5" w:rsidP="006B56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1077B5" w:rsidRPr="003E7CD7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77B5" w:rsidRPr="006B56DF" w:rsidRDefault="001077B5" w:rsidP="006B56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77B5" w:rsidRPr="006B56DF" w:rsidRDefault="001077B5" w:rsidP="006B56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077B5" w:rsidRPr="006B56D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социально-экономических дисциплин.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i/>
          <w:sz w:val="24"/>
          <w:szCs w:val="24"/>
          <w:lang w:eastAsia="ru-RU"/>
        </w:rPr>
        <w:t>Оборудование учебного кабинета:</w:t>
      </w:r>
    </w:p>
    <w:p w:rsidR="001077B5" w:rsidRPr="006B56DF" w:rsidRDefault="001077B5" w:rsidP="006B56D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>- рабочие места по количеству обучающихся;</w:t>
      </w:r>
    </w:p>
    <w:p w:rsidR="001077B5" w:rsidRPr="006B56DF" w:rsidRDefault="001077B5" w:rsidP="006B56D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DF">
        <w:rPr>
          <w:rFonts w:ascii="Times New Roman" w:hAnsi="Times New Roman"/>
          <w:sz w:val="24"/>
          <w:szCs w:val="24"/>
          <w:lang w:eastAsia="ru-RU"/>
        </w:rPr>
        <w:t>- рабочее место преподавателя;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sz w:val="24"/>
          <w:szCs w:val="24"/>
          <w:lang w:eastAsia="ru-RU"/>
        </w:rPr>
        <w:t>- комплект учебно-методических материалов;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sz w:val="24"/>
          <w:szCs w:val="24"/>
          <w:lang w:eastAsia="ru-RU"/>
        </w:rPr>
        <w:t>-нормативно-правовые документы;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sz w:val="24"/>
          <w:szCs w:val="24"/>
          <w:lang w:eastAsia="ru-RU"/>
        </w:rPr>
        <w:t>- наглядные пособия (схемы, таблицы и др.)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Технические средства обучения: ноутбук, мультимедийный проектор, телевизор, </w:t>
      </w:r>
      <w:r w:rsidRPr="006B56DF">
        <w:rPr>
          <w:rFonts w:ascii="Times New Roman" w:hAnsi="Times New Roman"/>
          <w:bCs/>
          <w:spacing w:val="-10"/>
          <w:sz w:val="24"/>
          <w:szCs w:val="24"/>
          <w:lang w:val="en-US" w:eastAsia="ru-RU"/>
        </w:rPr>
        <w:t>DVD</w:t>
      </w:r>
      <w:r w:rsidRPr="006B56DF">
        <w:rPr>
          <w:rFonts w:ascii="Times New Roman" w:hAnsi="Times New Roman"/>
          <w:bCs/>
          <w:spacing w:val="-10"/>
          <w:sz w:val="24"/>
          <w:szCs w:val="24"/>
          <w:lang w:eastAsia="ru-RU"/>
        </w:rPr>
        <w:t xml:space="preserve"> плейер. 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1077B5" w:rsidRPr="006B56DF" w:rsidRDefault="001077B5" w:rsidP="006B56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рекомендуемых учебных изданий, Интернет-ресурсов, </w:t>
      </w:r>
      <w:r w:rsidRPr="006B56DF">
        <w:rPr>
          <w:rFonts w:ascii="Times New Roman" w:hAnsi="Times New Roman"/>
          <w:b/>
          <w:bCs/>
          <w:sz w:val="24"/>
          <w:szCs w:val="24"/>
          <w:lang w:eastAsia="ru-RU"/>
        </w:rPr>
        <w:br/>
        <w:t>дополнительной литературы</w:t>
      </w: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i/>
          <w:sz w:val="24"/>
          <w:szCs w:val="24"/>
          <w:lang w:eastAsia="ru-RU"/>
        </w:rPr>
        <w:t>Основные источники: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 xml:space="preserve">1. Нормативно-правовые акты в действующем издании: 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Гражданский процессуальный кодекс Российской Федерации от 14.11.2002 г. № 138 – ФЗ. (любое издание).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Доктрина информационной безопасности Российской Федерации. (утверждена Президентом РФ 09.09.2000 г. № Пр-1895) [Эле</w:t>
      </w:r>
      <w:r>
        <w:rPr>
          <w:rFonts w:ascii="Times New Roman" w:hAnsi="Times New Roman"/>
          <w:sz w:val="24"/>
          <w:szCs w:val="24"/>
        </w:rPr>
        <w:t>ктронный ресурс].</w:t>
      </w:r>
      <w:r w:rsidRPr="006B56D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URL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: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zakonbase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content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base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/39613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 14.02.2015)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Кодекс об административных правонарушениях РФ от 30.12.2001 г. №195 – ФЗ. (действующая редакция от 06.04.2015). [Эле</w:t>
      </w:r>
      <w:r>
        <w:rPr>
          <w:rFonts w:ascii="Times New Roman" w:hAnsi="Times New Roman"/>
          <w:sz w:val="24"/>
          <w:szCs w:val="24"/>
        </w:rPr>
        <w:t xml:space="preserve">ктронный ресурс].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 w:rsidRPr="006B56D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771E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consultant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(дата обращения 14.02.2015)</w:t>
      </w:r>
      <w:r w:rsidRPr="006771EB">
        <w:rPr>
          <w:rFonts w:ascii="Times New Roman" w:hAnsi="Times New Roman"/>
          <w:sz w:val="24"/>
          <w:szCs w:val="24"/>
        </w:rPr>
        <w:t xml:space="preserve"> </w:t>
      </w:r>
    </w:p>
    <w:p w:rsidR="001077B5" w:rsidRPr="000B0974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Концепция национальной безопасности Российской Федерации (в редакции Указа Президента РФ от 12.05.2009 г. № 537). [Эле</w:t>
      </w:r>
      <w:r>
        <w:rPr>
          <w:rFonts w:ascii="Times New Roman" w:hAnsi="Times New Roman"/>
          <w:sz w:val="24"/>
          <w:szCs w:val="24"/>
        </w:rPr>
        <w:t xml:space="preserve">ктронный ресурс]. </w:t>
      </w:r>
      <w:r w:rsidRPr="006B56DF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630DF5">
          <w:rPr>
            <w:rStyle w:val="a3"/>
            <w:rFonts w:ascii="Times New Roman" w:hAnsi="Times New Roman"/>
            <w:sz w:val="24"/>
            <w:szCs w:val="24"/>
          </w:rPr>
          <w:t>URL:http://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base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garant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/2559798/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B09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дата обращения 14.02.2015</w:t>
      </w:r>
      <w:r w:rsidRPr="000B0974">
        <w:rPr>
          <w:rFonts w:ascii="Times New Roman" w:hAnsi="Times New Roman"/>
          <w:sz w:val="24"/>
          <w:szCs w:val="24"/>
        </w:rPr>
        <w:t>)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Рекомендательный законодательный Акт “О принципах регулирования информационных отношений в государствах МПА СНГ” от 23.05.1993 г. [Эле</w:t>
      </w:r>
      <w:r>
        <w:rPr>
          <w:rFonts w:ascii="Times New Roman" w:hAnsi="Times New Roman"/>
          <w:sz w:val="24"/>
          <w:szCs w:val="24"/>
        </w:rPr>
        <w:t>ктронный ресурс].</w:t>
      </w:r>
      <w:r w:rsidRPr="006B56DF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630DF5">
          <w:rPr>
            <w:rStyle w:val="a3"/>
            <w:rFonts w:ascii="Times New Roman" w:hAnsi="Times New Roman"/>
            <w:sz w:val="24"/>
            <w:szCs w:val="24"/>
          </w:rPr>
          <w:t>URL:http://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base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garant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/2559798/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 14.02.2015) 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 xml:space="preserve">Трудовой кодекс РФ от 30.12.2001 г. №197 –ФЗ. (действующая редакция от 06.04.2014, любое издание) 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Указ Президента РФ “О дополнительных гарантиях прав граждан на информацию” от 31.12.1993 г. № 2334. [Элек</w:t>
      </w:r>
      <w:r>
        <w:rPr>
          <w:rFonts w:ascii="Times New Roman" w:hAnsi="Times New Roman"/>
          <w:sz w:val="24"/>
          <w:szCs w:val="24"/>
        </w:rPr>
        <w:t xml:space="preserve">тронный ресурс].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 w:rsidRPr="00FF73FF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FA2E18">
        <w:fldChar w:fldCharType="begin"/>
      </w:r>
      <w:r w:rsidR="00FA2E18">
        <w:instrText xml:space="preserve"> HYPERLINK "http://base.garant.ru/102839/" </w:instrText>
      </w:r>
      <w:r w:rsidR="00FA2E18">
        <w:fldChar w:fldCharType="separate"/>
      </w:r>
      <w:r w:rsidRPr="000B0974">
        <w:rPr>
          <w:rStyle w:val="a3"/>
          <w:rFonts w:ascii="Times New Roman" w:hAnsi="Times New Roman"/>
          <w:sz w:val="24"/>
          <w:szCs w:val="24"/>
          <w:u w:val="none"/>
        </w:rPr>
        <w:t>http</w:t>
      </w:r>
      <w:proofErr w:type="spellEnd"/>
      <w:r w:rsidRPr="000B0974">
        <w:rPr>
          <w:rStyle w:val="a3"/>
          <w:rFonts w:ascii="Times New Roman" w:hAnsi="Times New Roman"/>
          <w:sz w:val="24"/>
          <w:szCs w:val="24"/>
          <w:u w:val="none"/>
        </w:rPr>
        <w:t>://base.garant.ru/102839/</w:t>
      </w:r>
      <w:r w:rsidR="00FA2E18">
        <w:rPr>
          <w:rStyle w:val="a3"/>
          <w:rFonts w:ascii="Times New Roman" w:hAnsi="Times New Roman"/>
          <w:sz w:val="24"/>
          <w:szCs w:val="24"/>
          <w:u w:val="none"/>
        </w:rPr>
        <w:fldChar w:fldCharType="end"/>
      </w:r>
      <w:r w:rsidRPr="00FF7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(дата обращения 17.02.2015)</w:t>
      </w:r>
    </w:p>
    <w:p w:rsidR="001077B5" w:rsidRPr="000B0974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Федеральный Закон “О персональных данных” от 27.07.2006 г. №152 – ФЗ. [Эле</w:t>
      </w:r>
      <w:r>
        <w:rPr>
          <w:rFonts w:ascii="Times New Roman" w:hAnsi="Times New Roman"/>
          <w:sz w:val="24"/>
          <w:szCs w:val="24"/>
        </w:rPr>
        <w:t xml:space="preserve">ктронный ресурс]. </w:t>
      </w:r>
      <w:hyperlink r:id="rId17" w:history="1">
        <w:r w:rsidRPr="00630DF5">
          <w:rPr>
            <w:rStyle w:val="a3"/>
            <w:rFonts w:ascii="Times New Roman" w:hAnsi="Times New Roman"/>
            <w:sz w:val="24"/>
            <w:szCs w:val="24"/>
          </w:rPr>
          <w:t>URL:http://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law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B097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дата обращения 17.02.2015)</w:t>
      </w:r>
    </w:p>
    <w:p w:rsidR="001077B5" w:rsidRPr="00435440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Федеральный Закон “О средствах массовой информации” от 27.12.1991 г. № 2124-1 (действующая редакция от 27.11.2014). [Элек</w:t>
      </w:r>
      <w:r>
        <w:rPr>
          <w:rFonts w:ascii="Times New Roman" w:hAnsi="Times New Roman"/>
          <w:sz w:val="24"/>
          <w:szCs w:val="24"/>
        </w:rPr>
        <w:t xml:space="preserve">тронный ресурс]. </w:t>
      </w:r>
      <w:r w:rsidRPr="00435440">
        <w:rPr>
          <w:rFonts w:ascii="Times New Roman" w:hAnsi="Times New Roman"/>
          <w:sz w:val="24"/>
          <w:szCs w:val="24"/>
        </w:rPr>
        <w:t>URL: http://</w:t>
      </w:r>
      <w:hyperlink r:id="rId18" w:history="1">
        <w:r w:rsidRPr="00435440">
          <w:rPr>
            <w:rFonts w:ascii="Times New Roman" w:hAnsi="Times New Roman"/>
            <w:color w:val="0000FF"/>
            <w:sz w:val="24"/>
            <w:szCs w:val="24"/>
            <w:lang w:val="en-US"/>
          </w:rPr>
          <w:t>www</w:t>
        </w:r>
        <w:r w:rsidRPr="00435440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435440">
          <w:rPr>
            <w:rFonts w:ascii="Times New Roman" w:hAnsi="Times New Roman"/>
            <w:color w:val="0000FF"/>
            <w:sz w:val="24"/>
            <w:szCs w:val="24"/>
            <w:lang w:val="en-US"/>
          </w:rPr>
          <w:t>consultant</w:t>
        </w:r>
        <w:r w:rsidRPr="00435440">
          <w:rPr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Pr="00435440">
          <w:rPr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35440">
        <w:rPr>
          <w:rFonts w:ascii="Times New Roman" w:hAnsi="Times New Roman"/>
          <w:sz w:val="24"/>
          <w:szCs w:val="24"/>
        </w:rPr>
        <w:t>(дата обращения 17.02.2015)</w:t>
      </w:r>
    </w:p>
    <w:p w:rsidR="001077B5" w:rsidRPr="00435440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Федеральный Закон “О правовой охране программ для ЭВМ и баз данных» от 02.02.2006 №19 – ФЗ. [Элек</w:t>
      </w:r>
      <w:r>
        <w:rPr>
          <w:rFonts w:ascii="Times New Roman" w:hAnsi="Times New Roman"/>
          <w:sz w:val="24"/>
          <w:szCs w:val="24"/>
        </w:rPr>
        <w:t xml:space="preserve">тронный ресурс]. </w:t>
      </w:r>
      <w:hyperlink r:id="rId19" w:history="1">
        <w:r w:rsidRPr="00630DF5">
          <w:rPr>
            <w:rStyle w:val="a3"/>
            <w:rFonts w:ascii="Times New Roman" w:hAnsi="Times New Roman"/>
            <w:sz w:val="24"/>
            <w:szCs w:val="24"/>
          </w:rPr>
          <w:t>URL:http://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base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consultant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(дата обращения17.02.2015)</w:t>
      </w:r>
    </w:p>
    <w:p w:rsidR="001077B5" w:rsidRPr="00435440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Федеральный Закон “Об информации, информатизации и защите информации” от 27.07.2006 г. № 149 - ФЗ. [Элек</w:t>
      </w:r>
      <w:r>
        <w:rPr>
          <w:rFonts w:ascii="Times New Roman" w:hAnsi="Times New Roman"/>
          <w:sz w:val="24"/>
          <w:szCs w:val="24"/>
        </w:rPr>
        <w:t xml:space="preserve">тронный ресурс]. </w:t>
      </w:r>
      <w:hyperlink r:id="rId20" w:history="1">
        <w:r w:rsidRPr="00630DF5">
          <w:rPr>
            <w:rStyle w:val="a3"/>
            <w:rFonts w:ascii="Times New Roman" w:hAnsi="Times New Roman"/>
            <w:sz w:val="24"/>
            <w:szCs w:val="24"/>
          </w:rPr>
          <w:t>URL:http://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law</w:t>
        </w:r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30DF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30DF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(дата обращения 17.02.2015)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B56DF">
        <w:rPr>
          <w:rFonts w:ascii="Times New Roman" w:hAnsi="Times New Roman"/>
          <w:sz w:val="24"/>
          <w:szCs w:val="24"/>
        </w:rPr>
        <w:t>Бачило</w:t>
      </w:r>
      <w:proofErr w:type="spellEnd"/>
      <w:r w:rsidRPr="006B56DF">
        <w:rPr>
          <w:rFonts w:ascii="Times New Roman" w:hAnsi="Times New Roman"/>
          <w:sz w:val="24"/>
          <w:szCs w:val="24"/>
        </w:rPr>
        <w:t xml:space="preserve"> И. Л. Информационное право: Основы практической информатики</w:t>
      </w:r>
      <w:r>
        <w:rPr>
          <w:rFonts w:ascii="Times New Roman" w:hAnsi="Times New Roman"/>
          <w:sz w:val="24"/>
          <w:szCs w:val="24"/>
        </w:rPr>
        <w:t>: Учебное пособие. М.: Инфа, 2012</w:t>
      </w:r>
      <w:r w:rsidRPr="006B56DF">
        <w:rPr>
          <w:rFonts w:ascii="Times New Roman" w:hAnsi="Times New Roman"/>
          <w:sz w:val="24"/>
          <w:szCs w:val="24"/>
        </w:rPr>
        <w:t>. - 289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6B56DF">
        <w:rPr>
          <w:rFonts w:ascii="Times New Roman" w:hAnsi="Times New Roman"/>
          <w:sz w:val="24"/>
          <w:szCs w:val="24"/>
        </w:rPr>
        <w:t>Бачило</w:t>
      </w:r>
      <w:proofErr w:type="spellEnd"/>
      <w:r w:rsidRPr="006B56DF">
        <w:rPr>
          <w:rFonts w:ascii="Times New Roman" w:hAnsi="Times New Roman"/>
          <w:sz w:val="24"/>
          <w:szCs w:val="24"/>
        </w:rPr>
        <w:t xml:space="preserve"> И. Л., Лопатин В. Н., Федотов М. А. Информацио</w:t>
      </w:r>
      <w:r>
        <w:rPr>
          <w:rFonts w:ascii="Times New Roman" w:hAnsi="Times New Roman"/>
          <w:sz w:val="24"/>
          <w:szCs w:val="24"/>
        </w:rPr>
        <w:t>нное право: учебник / п</w:t>
      </w:r>
      <w:r w:rsidRPr="006B56DF">
        <w:rPr>
          <w:rFonts w:ascii="Times New Roman" w:hAnsi="Times New Roman"/>
          <w:sz w:val="24"/>
          <w:szCs w:val="24"/>
        </w:rPr>
        <w:t xml:space="preserve">од ред.  Б. Н. </w:t>
      </w:r>
      <w:proofErr w:type="spellStart"/>
      <w:r w:rsidRPr="006B56DF">
        <w:rPr>
          <w:rFonts w:ascii="Times New Roman" w:hAnsi="Times New Roman"/>
          <w:sz w:val="24"/>
          <w:szCs w:val="24"/>
        </w:rPr>
        <w:t>Топорнина</w:t>
      </w:r>
      <w:proofErr w:type="spellEnd"/>
      <w:r w:rsidRPr="006B56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B56DF">
        <w:rPr>
          <w:rFonts w:ascii="Times New Roman" w:hAnsi="Times New Roman"/>
          <w:sz w:val="24"/>
          <w:szCs w:val="24"/>
        </w:rPr>
        <w:t xml:space="preserve"> СПб</w:t>
      </w:r>
      <w:r>
        <w:rPr>
          <w:rFonts w:ascii="Times New Roman" w:hAnsi="Times New Roman"/>
          <w:sz w:val="24"/>
          <w:szCs w:val="24"/>
        </w:rPr>
        <w:t>.: Юридический центр Пресс, 2011</w:t>
      </w:r>
      <w:r w:rsidRPr="006B56DF">
        <w:rPr>
          <w:rFonts w:ascii="Times New Roman" w:hAnsi="Times New Roman"/>
          <w:sz w:val="24"/>
          <w:szCs w:val="24"/>
        </w:rPr>
        <w:t>. – 139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4. Информационное общество: Информационные войны. Информационное управление.</w:t>
      </w:r>
      <w:r>
        <w:rPr>
          <w:rFonts w:ascii="Times New Roman" w:hAnsi="Times New Roman"/>
          <w:sz w:val="24"/>
          <w:szCs w:val="24"/>
        </w:rPr>
        <w:t xml:space="preserve"> Информационная безопасность / п</w:t>
      </w:r>
      <w:r w:rsidRPr="006B56DF">
        <w:rPr>
          <w:rFonts w:ascii="Times New Roman" w:hAnsi="Times New Roman"/>
          <w:sz w:val="24"/>
          <w:szCs w:val="24"/>
        </w:rPr>
        <w:t xml:space="preserve">од ред. М.А. </w:t>
      </w:r>
      <w:proofErr w:type="spellStart"/>
      <w:r w:rsidRPr="006B56DF">
        <w:rPr>
          <w:rFonts w:ascii="Times New Roman" w:hAnsi="Times New Roman"/>
          <w:sz w:val="24"/>
          <w:szCs w:val="24"/>
        </w:rPr>
        <w:t>Вуса</w:t>
      </w:r>
      <w:proofErr w:type="spellEnd"/>
      <w:r w:rsidRPr="006B56DF">
        <w:rPr>
          <w:rFonts w:ascii="Times New Roman" w:hAnsi="Times New Roman"/>
          <w:sz w:val="24"/>
          <w:szCs w:val="24"/>
        </w:rPr>
        <w:t>. СПб</w:t>
      </w:r>
      <w:r>
        <w:rPr>
          <w:rFonts w:ascii="Times New Roman" w:hAnsi="Times New Roman"/>
          <w:sz w:val="24"/>
          <w:szCs w:val="24"/>
        </w:rPr>
        <w:t>.: ФЦП Интеграция, 2012</w:t>
      </w:r>
      <w:r w:rsidRPr="006B56DF">
        <w:rPr>
          <w:rFonts w:ascii="Times New Roman" w:hAnsi="Times New Roman"/>
          <w:sz w:val="24"/>
          <w:szCs w:val="24"/>
        </w:rPr>
        <w:t xml:space="preserve">. – 158 с. 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5. Конституция Российской Федерации: Нау</w:t>
      </w:r>
      <w:r>
        <w:rPr>
          <w:rFonts w:ascii="Times New Roman" w:hAnsi="Times New Roman"/>
          <w:sz w:val="24"/>
          <w:szCs w:val="24"/>
        </w:rPr>
        <w:t>чно-практический комментарий / п</w:t>
      </w:r>
      <w:r w:rsidRPr="006B56DF">
        <w:rPr>
          <w:rFonts w:ascii="Times New Roman" w:hAnsi="Times New Roman"/>
          <w:sz w:val="24"/>
          <w:szCs w:val="24"/>
        </w:rPr>
        <w:t>од ред. Б</w:t>
      </w:r>
      <w:r>
        <w:rPr>
          <w:rFonts w:ascii="Times New Roman" w:hAnsi="Times New Roman"/>
          <w:sz w:val="24"/>
          <w:szCs w:val="24"/>
        </w:rPr>
        <w:t xml:space="preserve">. Н. </w:t>
      </w:r>
      <w:proofErr w:type="spellStart"/>
      <w:r>
        <w:rPr>
          <w:rFonts w:ascii="Times New Roman" w:hAnsi="Times New Roman"/>
          <w:sz w:val="24"/>
          <w:szCs w:val="24"/>
        </w:rPr>
        <w:t>Топорнина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  <w:r w:rsidRPr="006B56DF">
        <w:rPr>
          <w:rFonts w:ascii="Times New Roman" w:hAnsi="Times New Roman"/>
          <w:sz w:val="24"/>
          <w:szCs w:val="24"/>
        </w:rPr>
        <w:t>. – 129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6. Копыл</w:t>
      </w:r>
      <w:r>
        <w:rPr>
          <w:rFonts w:ascii="Times New Roman" w:hAnsi="Times New Roman"/>
          <w:sz w:val="24"/>
          <w:szCs w:val="24"/>
        </w:rPr>
        <w:t>ов В. А. Информационное право: у</w:t>
      </w:r>
      <w:r w:rsidRPr="006B56DF">
        <w:rPr>
          <w:rFonts w:ascii="Times New Roman" w:hAnsi="Times New Roman"/>
          <w:sz w:val="24"/>
          <w:szCs w:val="24"/>
        </w:rPr>
        <w:t xml:space="preserve">чебник для студ. </w:t>
      </w:r>
      <w:proofErr w:type="spellStart"/>
      <w:r w:rsidRPr="006B56DF">
        <w:rPr>
          <w:rFonts w:ascii="Times New Roman" w:hAnsi="Times New Roman"/>
          <w:sz w:val="24"/>
          <w:szCs w:val="24"/>
        </w:rPr>
        <w:t>высш</w:t>
      </w:r>
      <w:proofErr w:type="spellEnd"/>
      <w:r w:rsidRPr="006B56DF">
        <w:rPr>
          <w:rFonts w:ascii="Times New Roman" w:hAnsi="Times New Roman"/>
          <w:sz w:val="24"/>
          <w:szCs w:val="24"/>
        </w:rPr>
        <w:t>. учеб, заведений. М.: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6B56DF">
        <w:rPr>
          <w:rFonts w:ascii="Times New Roman" w:hAnsi="Times New Roman"/>
          <w:sz w:val="24"/>
          <w:szCs w:val="24"/>
        </w:rPr>
        <w:t>. – 224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7. Коршунов Ю. Н. Комментарий к трудовому кодексу Российско</w:t>
      </w:r>
      <w:r>
        <w:rPr>
          <w:rFonts w:ascii="Times New Roman" w:hAnsi="Times New Roman"/>
          <w:sz w:val="24"/>
          <w:szCs w:val="24"/>
        </w:rPr>
        <w:t>й Федерации. – М.: Экзамен, 2013</w:t>
      </w:r>
      <w:r w:rsidRPr="006B56DF">
        <w:rPr>
          <w:rFonts w:ascii="Times New Roman" w:hAnsi="Times New Roman"/>
          <w:sz w:val="24"/>
          <w:szCs w:val="24"/>
        </w:rPr>
        <w:t>. – 167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8. Соловей Ю. П., Черников В. В. Комментарий к Кодексу Российской Федерации об администра</w:t>
      </w:r>
      <w:r>
        <w:rPr>
          <w:rFonts w:ascii="Times New Roman" w:hAnsi="Times New Roman"/>
          <w:sz w:val="24"/>
          <w:szCs w:val="24"/>
        </w:rPr>
        <w:t xml:space="preserve">тивных правонарушениях. – М.: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  <w:r w:rsidRPr="006B56DF">
        <w:rPr>
          <w:rFonts w:ascii="Times New Roman" w:hAnsi="Times New Roman"/>
          <w:sz w:val="24"/>
          <w:szCs w:val="24"/>
        </w:rPr>
        <w:t>. – 169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 xml:space="preserve">9. Тыщенко А.И. Правовое обеспечение </w:t>
      </w:r>
      <w:r>
        <w:rPr>
          <w:rFonts w:ascii="Times New Roman" w:hAnsi="Times New Roman"/>
          <w:sz w:val="24"/>
          <w:szCs w:val="24"/>
        </w:rPr>
        <w:t>профессиональной деятельности: у</w:t>
      </w:r>
      <w:r w:rsidRPr="006B56DF">
        <w:rPr>
          <w:rFonts w:ascii="Times New Roman" w:hAnsi="Times New Roman"/>
          <w:sz w:val="24"/>
          <w:szCs w:val="24"/>
        </w:rPr>
        <w:t xml:space="preserve">чебник для студ. </w:t>
      </w:r>
      <w:proofErr w:type="spellStart"/>
      <w:r w:rsidRPr="006B56DF">
        <w:rPr>
          <w:rFonts w:ascii="Times New Roman" w:hAnsi="Times New Roman"/>
          <w:sz w:val="24"/>
          <w:szCs w:val="24"/>
        </w:rPr>
        <w:t>высш</w:t>
      </w:r>
      <w:proofErr w:type="spellEnd"/>
      <w:r w:rsidRPr="006B56DF">
        <w:rPr>
          <w:rFonts w:ascii="Times New Roman" w:hAnsi="Times New Roman"/>
          <w:sz w:val="24"/>
          <w:szCs w:val="24"/>
        </w:rPr>
        <w:t>. учеб. заведен</w:t>
      </w:r>
      <w:r>
        <w:rPr>
          <w:rFonts w:ascii="Times New Roman" w:hAnsi="Times New Roman"/>
          <w:sz w:val="24"/>
          <w:szCs w:val="24"/>
        </w:rPr>
        <w:t>ий. -Ростов-на-Дону: Феникс, 2014</w:t>
      </w:r>
      <w:r w:rsidRPr="006B56DF">
        <w:rPr>
          <w:rFonts w:ascii="Times New Roman" w:hAnsi="Times New Roman"/>
          <w:sz w:val="24"/>
          <w:szCs w:val="24"/>
        </w:rPr>
        <w:t>. – 272 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7B5" w:rsidRPr="006B56DF" w:rsidRDefault="001077B5" w:rsidP="006B56DF">
      <w:pPr>
        <w:tabs>
          <w:tab w:val="left" w:pos="35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Дополнительные источники: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1. Агапов А. Б. Основы государственного управления в сфере информатизации в Российск</w:t>
      </w:r>
      <w:r>
        <w:rPr>
          <w:rFonts w:ascii="Times New Roman" w:hAnsi="Times New Roman"/>
          <w:sz w:val="24"/>
          <w:szCs w:val="24"/>
        </w:rPr>
        <w:t xml:space="preserve">ой Федерации. - М.: </w:t>
      </w:r>
      <w:proofErr w:type="spellStart"/>
      <w:r>
        <w:rPr>
          <w:rFonts w:ascii="Times New Roman" w:hAnsi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/>
          <w:sz w:val="24"/>
          <w:szCs w:val="24"/>
        </w:rPr>
        <w:t>, 2012</w:t>
      </w:r>
      <w:r w:rsidRPr="006B56DF">
        <w:rPr>
          <w:rFonts w:ascii="Times New Roman" w:hAnsi="Times New Roman"/>
          <w:sz w:val="24"/>
          <w:szCs w:val="24"/>
        </w:rPr>
        <w:t>. - 221с.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B56DF">
        <w:rPr>
          <w:rFonts w:ascii="Times New Roman" w:hAnsi="Times New Roman"/>
          <w:sz w:val="24"/>
          <w:szCs w:val="24"/>
        </w:rPr>
        <w:t>Бачило</w:t>
      </w:r>
      <w:proofErr w:type="spellEnd"/>
      <w:r w:rsidRPr="006B56DF">
        <w:rPr>
          <w:rFonts w:ascii="Times New Roman" w:hAnsi="Times New Roman"/>
          <w:sz w:val="24"/>
          <w:szCs w:val="24"/>
        </w:rPr>
        <w:t xml:space="preserve"> И.Л. Информационное право. Роль и место в системе права Российской Федерации // Государство и право. - 2011. - № 2. - с. 14 – 17.</w:t>
      </w:r>
    </w:p>
    <w:p w:rsidR="001077B5" w:rsidRPr="006B56DF" w:rsidRDefault="001077B5" w:rsidP="006B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6DF">
        <w:rPr>
          <w:rFonts w:ascii="Times New Roman" w:hAnsi="Times New Roman"/>
          <w:sz w:val="24"/>
          <w:szCs w:val="24"/>
        </w:rPr>
        <w:t>3. Рассолов М.М. Информационное право. М.: Юрист,</w:t>
      </w:r>
      <w:r>
        <w:rPr>
          <w:rFonts w:ascii="Times New Roman" w:hAnsi="Times New Roman"/>
          <w:sz w:val="24"/>
          <w:szCs w:val="24"/>
        </w:rPr>
        <w:t xml:space="preserve"> 2014</w:t>
      </w:r>
      <w:r w:rsidRPr="006B56DF">
        <w:rPr>
          <w:rFonts w:ascii="Times New Roman" w:hAnsi="Times New Roman"/>
          <w:sz w:val="24"/>
          <w:szCs w:val="24"/>
        </w:rPr>
        <w:t>. - 198 с.</w:t>
      </w:r>
    </w:p>
    <w:p w:rsidR="001077B5" w:rsidRPr="006B56DF" w:rsidRDefault="001077B5" w:rsidP="006B56DF">
      <w:pPr>
        <w:tabs>
          <w:tab w:val="left" w:pos="35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35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077B5" w:rsidRPr="006B56DF" w:rsidRDefault="001077B5" w:rsidP="006B56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6B56DF">
        <w:rPr>
          <w:rFonts w:ascii="Arial" w:hAnsi="Arial" w:cs="Arial"/>
          <w:caps/>
          <w:kern w:val="32"/>
          <w:sz w:val="32"/>
          <w:szCs w:val="32"/>
          <w:lang w:eastAsia="ru-RU"/>
        </w:rPr>
        <w:br w:type="page"/>
      </w:r>
      <w:r w:rsidRPr="006B56DF"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4. Контроль и оценка результатов </w:t>
      </w:r>
      <w:r w:rsidRPr="006B56DF">
        <w:rPr>
          <w:rFonts w:ascii="Times New Roman" w:hAnsi="Times New Roman"/>
          <w:b/>
          <w:bCs/>
          <w:caps/>
          <w:kern w:val="32"/>
          <w:sz w:val="24"/>
          <w:szCs w:val="24"/>
          <w:lang w:eastAsia="ru-RU"/>
        </w:rPr>
        <w:br/>
        <w:t>освоения Дисциплины</w:t>
      </w:r>
    </w:p>
    <w:p w:rsidR="001077B5" w:rsidRPr="006B56DF" w:rsidRDefault="001077B5" w:rsidP="006B56D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1077B5" w:rsidRPr="006B56DF" w:rsidRDefault="001077B5" w:rsidP="006B5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6B56DF">
        <w:rPr>
          <w:rFonts w:ascii="Times New Roman" w:hAnsi="Times New Roman"/>
          <w:bCs/>
          <w:kern w:val="32"/>
          <w:sz w:val="24"/>
          <w:szCs w:val="24"/>
          <w:lang w:eastAsia="ru-RU"/>
        </w:rPr>
        <w:t>Контроль и оценка результатов освоения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1077B5" w:rsidRPr="00F163EE" w:rsidTr="006B56DF">
        <w:trPr>
          <w:jc w:val="center"/>
        </w:trPr>
        <w:tc>
          <w:tcPr>
            <w:tcW w:w="4691" w:type="dxa"/>
            <w:vAlign w:val="center"/>
          </w:tcPr>
          <w:p w:rsidR="001077B5" w:rsidRPr="006B56DF" w:rsidRDefault="001077B5" w:rsidP="006B56DF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1077B5" w:rsidRPr="006B56DF" w:rsidRDefault="001077B5" w:rsidP="006B56DF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48" w:type="dxa"/>
            <w:vAlign w:val="center"/>
          </w:tcPr>
          <w:p w:rsidR="001077B5" w:rsidRPr="006B56DF" w:rsidRDefault="001077B5" w:rsidP="006B56DF">
            <w:pPr>
              <w:tabs>
                <w:tab w:val="left" w:pos="66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  <w:r w:rsidRPr="006B5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результатов обучения </w:t>
            </w:r>
          </w:p>
        </w:tc>
      </w:tr>
      <w:tr w:rsidR="001077B5" w:rsidRPr="00F163EE" w:rsidTr="006B56DF">
        <w:trPr>
          <w:trHeight w:val="1076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  <w:tab w:val="left" w:pos="6621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использовать нормативно-правовые документы в профессиональной деятельности;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результатов деятельности в моделируемых ситуациях;</w:t>
            </w:r>
          </w:p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B56DF">
        <w:trPr>
          <w:trHeight w:val="838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num" w:pos="552"/>
                <w:tab w:val="left" w:pos="1134"/>
                <w:tab w:val="left" w:pos="662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аргументированности выбора собственной позиции в решении проблемных ситуаций положениями нормативно-правовых документов;</w:t>
            </w:r>
          </w:p>
        </w:tc>
      </w:tr>
      <w:tr w:rsidR="001077B5" w:rsidRPr="00F163EE" w:rsidTr="006B56DF">
        <w:trPr>
          <w:trHeight w:val="349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зрения.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выполнения практических заданий;</w:t>
            </w:r>
          </w:p>
        </w:tc>
      </w:tr>
      <w:tr w:rsidR="001077B5" w:rsidRPr="00F163EE" w:rsidTr="006B56DF">
        <w:trPr>
          <w:trHeight w:val="651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-контрольная работа;</w:t>
            </w:r>
          </w:p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1077B5" w:rsidRPr="00F163EE" w:rsidTr="006B56DF">
        <w:trPr>
          <w:trHeight w:val="538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-наблюдение и оценка решения проблемных ситуаций, связанных с нарушением прав и свобод человека и гражданина</w:t>
            </w:r>
          </w:p>
        </w:tc>
      </w:tr>
      <w:tr w:rsidR="001077B5" w:rsidRPr="00F163EE" w:rsidTr="006B56DF">
        <w:trPr>
          <w:trHeight w:val="513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-устный и письменный опрос;</w:t>
            </w:r>
          </w:p>
        </w:tc>
      </w:tr>
      <w:tr w:rsidR="001077B5" w:rsidRPr="00F163EE" w:rsidTr="006B56DF">
        <w:trPr>
          <w:trHeight w:val="613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-анализ нормативно-правовых и законодательных актов по предложенной теме учебной дисциплины; 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организационно-правовые формы юридических лиц;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результатов выполнения графических схем организационно-правовых форм юридических лиц;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электронной презентации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-экспертная оценка разрешения моделируемых ситуаций;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и самоанализ участия в ролевой игре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правила оплаты труда;</w:t>
            </w:r>
          </w:p>
          <w:p w:rsidR="001077B5" w:rsidRPr="006B56DF" w:rsidRDefault="001077B5" w:rsidP="006B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-тестирование;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-анализ нормативно-правовых и законодательных актов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право социальной защиты граждан;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результатов деятельности в моделируемых ситуациях;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lastRenderedPageBreak/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результатов деятельности в моделируемых ситуациях;</w:t>
            </w:r>
          </w:p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-оценка результатов обучения в форме устного и письменного опроса;</w:t>
            </w:r>
          </w:p>
        </w:tc>
      </w:tr>
      <w:tr w:rsidR="001077B5" w:rsidRPr="00F163EE" w:rsidTr="006B56DF">
        <w:trPr>
          <w:trHeight w:val="575"/>
          <w:jc w:val="center"/>
        </w:trPr>
        <w:tc>
          <w:tcPr>
            <w:tcW w:w="4691" w:type="dxa"/>
          </w:tcPr>
          <w:p w:rsidR="001077B5" w:rsidRPr="006B56DF" w:rsidRDefault="001077B5" w:rsidP="006B5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DF">
              <w:rPr>
                <w:rFonts w:ascii="Symbol" w:hAnsi="Symbol" w:cs="Symbol"/>
                <w:sz w:val="24"/>
                <w:szCs w:val="24"/>
              </w:rPr>
              <w:t></w:t>
            </w:r>
            <w:r w:rsidRPr="006B56DF">
              <w:rPr>
                <w:rFonts w:ascii="Symbol" w:hAnsi="Symbol" w:cs="Symbol"/>
                <w:sz w:val="24"/>
                <w:szCs w:val="24"/>
              </w:rPr>
              <w:t></w:t>
            </w:r>
            <w:r w:rsidRPr="006B56DF">
              <w:rPr>
                <w:rFonts w:ascii="Times New Roman" w:hAnsi="Times New Roman"/>
                <w:sz w:val="24"/>
                <w:szCs w:val="24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4948" w:type="dxa"/>
          </w:tcPr>
          <w:p w:rsidR="001077B5" w:rsidRPr="006B56DF" w:rsidRDefault="001077B5" w:rsidP="006B56D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56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-контрольная работа;</w:t>
            </w:r>
          </w:p>
        </w:tc>
      </w:tr>
    </w:tbl>
    <w:p w:rsidR="001077B5" w:rsidRPr="006B56DF" w:rsidRDefault="001077B5" w:rsidP="006B56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077B5" w:rsidRPr="006B56DF" w:rsidRDefault="001077B5" w:rsidP="00BE2510">
      <w:pPr>
        <w:spacing w:line="254" w:lineRule="auto"/>
      </w:pPr>
      <w:r w:rsidRPr="006B56DF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1077B5" w:rsidRDefault="001077B5"/>
    <w:sectPr w:rsidR="001077B5" w:rsidSect="0045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B5" w:rsidRDefault="001077B5" w:rsidP="00476BB6">
      <w:pPr>
        <w:spacing w:after="0" w:line="240" w:lineRule="auto"/>
      </w:pPr>
      <w:r>
        <w:separator/>
      </w:r>
    </w:p>
  </w:endnote>
  <w:endnote w:type="continuationSeparator" w:id="0">
    <w:p w:rsidR="001077B5" w:rsidRDefault="001077B5" w:rsidP="004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1077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8D2EF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B5F23">
      <w:rPr>
        <w:noProof/>
      </w:rPr>
      <w:t>22</w:t>
    </w:r>
    <w:r>
      <w:rPr>
        <w:noProof/>
      </w:rPr>
      <w:fldChar w:fldCharType="end"/>
    </w:r>
  </w:p>
  <w:p w:rsidR="001077B5" w:rsidRDefault="001077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1077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B5" w:rsidRDefault="001077B5" w:rsidP="00476BB6">
      <w:pPr>
        <w:spacing w:after="0" w:line="240" w:lineRule="auto"/>
      </w:pPr>
      <w:r>
        <w:separator/>
      </w:r>
    </w:p>
  </w:footnote>
  <w:footnote w:type="continuationSeparator" w:id="0">
    <w:p w:rsidR="001077B5" w:rsidRDefault="001077B5" w:rsidP="0047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1077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1077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B5" w:rsidRDefault="001077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08F"/>
    <w:rsid w:val="00033948"/>
    <w:rsid w:val="000902ED"/>
    <w:rsid w:val="000B0974"/>
    <w:rsid w:val="000D4578"/>
    <w:rsid w:val="001077B5"/>
    <w:rsid w:val="00193C18"/>
    <w:rsid w:val="001B561D"/>
    <w:rsid w:val="001D6939"/>
    <w:rsid w:val="001F0C95"/>
    <w:rsid w:val="00363546"/>
    <w:rsid w:val="00393300"/>
    <w:rsid w:val="003E3DC5"/>
    <w:rsid w:val="003E7CD7"/>
    <w:rsid w:val="00435440"/>
    <w:rsid w:val="00451935"/>
    <w:rsid w:val="00476BB6"/>
    <w:rsid w:val="00483000"/>
    <w:rsid w:val="004D672A"/>
    <w:rsid w:val="00502346"/>
    <w:rsid w:val="005968FE"/>
    <w:rsid w:val="005A708F"/>
    <w:rsid w:val="00620A1B"/>
    <w:rsid w:val="00630DF5"/>
    <w:rsid w:val="0065362A"/>
    <w:rsid w:val="006771EB"/>
    <w:rsid w:val="00692F34"/>
    <w:rsid w:val="006B56DF"/>
    <w:rsid w:val="006E5F8A"/>
    <w:rsid w:val="007B3CE6"/>
    <w:rsid w:val="008519B5"/>
    <w:rsid w:val="008C2D88"/>
    <w:rsid w:val="008D2EF7"/>
    <w:rsid w:val="00954A30"/>
    <w:rsid w:val="00A27E17"/>
    <w:rsid w:val="00AC0FFF"/>
    <w:rsid w:val="00AC1702"/>
    <w:rsid w:val="00AF5CF5"/>
    <w:rsid w:val="00B31929"/>
    <w:rsid w:val="00BE2510"/>
    <w:rsid w:val="00DB5F23"/>
    <w:rsid w:val="00DF280C"/>
    <w:rsid w:val="00E97857"/>
    <w:rsid w:val="00F163EE"/>
    <w:rsid w:val="00FA2E18"/>
    <w:rsid w:val="00FC59CB"/>
    <w:rsid w:val="00FE497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3BEE18-2333-4C6C-B3C7-586DA9E0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56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B56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B56D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6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56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6D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6B56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B56D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B5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B56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B56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rsid w:val="006B56D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rsid w:val="006B56D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B56D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6B56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6B56D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6B56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6B56D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semiHidden/>
    <w:rsid w:val="006B56D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locked/>
    <w:rsid w:val="006B56DF"/>
    <w:rPr>
      <w:rFonts w:ascii="Courier New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B56DF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99"/>
    <w:qFormat/>
    <w:rsid w:val="006B56DF"/>
    <w:pPr>
      <w:spacing w:after="200" w:line="276" w:lineRule="auto"/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64" w:lineRule="exact"/>
      <w:ind w:hanging="1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5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50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45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semiHidden/>
    <w:rsid w:val="006B5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6B56D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3">
    <w:name w:val="Style13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Знак"/>
    <w:basedOn w:val="a"/>
    <w:uiPriority w:val="99"/>
    <w:semiHidden/>
    <w:rsid w:val="006B56DF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uiPriority w:val="99"/>
    <w:semiHidden/>
    <w:rsid w:val="006B56DF"/>
    <w:pPr>
      <w:widowControl w:val="0"/>
      <w:autoSpaceDE w:val="0"/>
      <w:autoSpaceDN w:val="0"/>
      <w:adjustRightInd w:val="0"/>
      <w:spacing w:after="0" w:line="206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semiHidden/>
    <w:rsid w:val="006B56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6B5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B56DF"/>
    <w:rPr>
      <w:rFonts w:ascii="Times New Roman" w:hAnsi="Times New Roman"/>
      <w:b/>
      <w:sz w:val="20"/>
    </w:rPr>
  </w:style>
  <w:style w:type="character" w:customStyle="1" w:styleId="FontStyle20">
    <w:name w:val="Font Style20"/>
    <w:uiPriority w:val="99"/>
    <w:rsid w:val="006B56DF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6B56DF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6B56DF"/>
    <w:rPr>
      <w:rFonts w:ascii="Times New Roman" w:hAnsi="Times New Roman"/>
      <w:b/>
      <w:sz w:val="20"/>
    </w:rPr>
  </w:style>
  <w:style w:type="character" w:customStyle="1" w:styleId="spelle">
    <w:name w:val="spelle"/>
    <w:basedOn w:val="a0"/>
    <w:uiPriority w:val="99"/>
    <w:rsid w:val="006B56DF"/>
    <w:rPr>
      <w:rFonts w:cs="Times New Roman"/>
    </w:rPr>
  </w:style>
  <w:style w:type="character" w:customStyle="1" w:styleId="grame">
    <w:name w:val="grame"/>
    <w:basedOn w:val="a0"/>
    <w:uiPriority w:val="99"/>
    <w:rsid w:val="006B56DF"/>
    <w:rPr>
      <w:rFonts w:cs="Times New Roman"/>
    </w:rPr>
  </w:style>
  <w:style w:type="character" w:customStyle="1" w:styleId="211">
    <w:name w:val="Основной текст 2 Знак1"/>
    <w:basedOn w:val="a0"/>
    <w:uiPriority w:val="99"/>
    <w:semiHidden/>
    <w:rsid w:val="006B56DF"/>
    <w:rPr>
      <w:rFonts w:cs="Times New Roman"/>
      <w:sz w:val="24"/>
      <w:szCs w:val="24"/>
    </w:rPr>
  </w:style>
  <w:style w:type="character" w:customStyle="1" w:styleId="FontStyle18">
    <w:name w:val="Font Style18"/>
    <w:uiPriority w:val="99"/>
    <w:rsid w:val="006B56DF"/>
    <w:rPr>
      <w:rFonts w:ascii="Microsoft Sans Serif" w:hAnsi="Microsoft Sans Serif"/>
      <w:b/>
      <w:sz w:val="16"/>
    </w:rPr>
  </w:style>
  <w:style w:type="table" w:styleId="12">
    <w:name w:val="Table Grid 1"/>
    <w:basedOn w:val="a1"/>
    <w:uiPriority w:val="99"/>
    <w:semiHidden/>
    <w:rsid w:val="006B56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uiPriority w:val="99"/>
    <w:rsid w:val="006B56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8D2E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URL:http://www.zakonbase.ru/content/base/39613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URL:http://www.la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http://www.base.garant.ru/2559798/" TargetMode="External"/><Relationship Id="rId20" Type="http://schemas.openxmlformats.org/officeDocument/2006/relationships/hyperlink" Target="URL:http://www.la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URL:http://www.base.garant.ru/2559798/" TargetMode="External"/><Relationship Id="rId10" Type="http://schemas.openxmlformats.org/officeDocument/2006/relationships/footer" Target="footer2.xml"/><Relationship Id="rId19" Type="http://schemas.openxmlformats.org/officeDocument/2006/relationships/hyperlink" Target="URL:http://www.base.consultan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22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ПРОФЕССИОНАЛЬНОЕ </vt:lpstr>
    </vt:vector>
  </TitlesOfParts>
  <Company/>
  <LinksUpToDate>false</LinksUpToDate>
  <CharactersWithSpaces>26252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ПРОФЕССИОНАЛЬНОЕ </dc:title>
  <dc:subject/>
  <dc:creator>Виталий Николаевич</dc:creator>
  <cp:keywords/>
  <dc:description/>
  <cp:lastModifiedBy>Ольга</cp:lastModifiedBy>
  <cp:revision>11</cp:revision>
  <cp:lastPrinted>2020-02-16T09:09:00Z</cp:lastPrinted>
  <dcterms:created xsi:type="dcterms:W3CDTF">2001-12-31T22:51:00Z</dcterms:created>
  <dcterms:modified xsi:type="dcterms:W3CDTF">2021-06-01T09:42:00Z</dcterms:modified>
</cp:coreProperties>
</file>